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B17A2" w14:textId="3C37A75A" w:rsidR="0051722E" w:rsidRPr="00E93664" w:rsidRDefault="0051722E" w:rsidP="000615B5">
      <w:pPr>
        <w:spacing w:line="276" w:lineRule="auto"/>
        <w:rPr>
          <w:rFonts w:asciiTheme="majorHAnsi" w:hAnsiTheme="majorHAnsi"/>
          <w:noProof/>
        </w:rPr>
      </w:pPr>
      <w:r w:rsidRPr="00F837CE">
        <w:rPr>
          <w:rFonts w:asciiTheme="majorHAnsi" w:hAnsiTheme="majorHAnsi"/>
          <w:noProof/>
        </w:rPr>
        <w:t xml:space="preserve">Příloha č. </w:t>
      </w:r>
      <w:r w:rsidR="00F837CE" w:rsidRPr="00F837CE">
        <w:rPr>
          <w:rFonts w:asciiTheme="majorHAnsi" w:hAnsiTheme="majorHAnsi"/>
          <w:noProof/>
        </w:rPr>
        <w:t xml:space="preserve">4 </w:t>
      </w:r>
      <w:r w:rsidRPr="00F837CE">
        <w:rPr>
          <w:rFonts w:asciiTheme="majorHAnsi" w:hAnsiTheme="majorHAnsi"/>
          <w:noProof/>
        </w:rPr>
        <w:t xml:space="preserve">Zadávací dokumentace č. j.: </w:t>
      </w:r>
      <w:r w:rsidR="00F837CE" w:rsidRPr="00F837CE">
        <w:rPr>
          <w:rFonts w:asciiTheme="majorHAnsi" w:hAnsiTheme="majorHAnsi"/>
          <w:noProof/>
        </w:rPr>
        <w:t>12722/2025-SŽ-GŘ-O8</w:t>
      </w:r>
      <w:r w:rsidRPr="00F837CE">
        <w:rPr>
          <w:rFonts w:asciiTheme="majorHAnsi" w:hAnsiTheme="majorHAnsi"/>
          <w:noProof/>
        </w:rPr>
        <w:t xml:space="preserve"> </w:t>
      </w:r>
    </w:p>
    <w:p w14:paraId="7666728C" w14:textId="76C7458C" w:rsidR="0051722E" w:rsidRPr="00E93664" w:rsidRDefault="0051722E" w:rsidP="000615B5">
      <w:pPr>
        <w:pStyle w:val="Nadpis1"/>
        <w:keepNext w:val="0"/>
        <w:keepLines w:val="0"/>
        <w:widowControl w:val="0"/>
        <w:suppressAutoHyphens w:val="0"/>
        <w:spacing w:before="0" w:line="276" w:lineRule="auto"/>
        <w:rPr>
          <w:noProof/>
        </w:rPr>
      </w:pPr>
      <w:r w:rsidRPr="00E93664">
        <w:rPr>
          <w:noProof/>
        </w:rPr>
        <w:t>S</w:t>
      </w:r>
      <w:r w:rsidR="00FF1E8E">
        <w:rPr>
          <w:noProof/>
        </w:rPr>
        <w:t xml:space="preserve">mlouva o údržbě a provozu software </w:t>
      </w:r>
    </w:p>
    <w:p w14:paraId="1C2684AB" w14:textId="041AB891" w:rsidR="00A54BDD" w:rsidRPr="00E33076" w:rsidRDefault="00A54BDD" w:rsidP="00E33076">
      <w:pPr>
        <w:rPr>
          <w:rStyle w:val="Siln"/>
        </w:rPr>
      </w:pPr>
      <w:r w:rsidRPr="00E33076">
        <w:rPr>
          <w:rStyle w:val="Siln"/>
        </w:rPr>
        <w:t xml:space="preserve">č. smlouvy Objednatele: </w:t>
      </w:r>
      <w:r w:rsidRPr="00E33076">
        <w:rPr>
          <w:rStyle w:val="Siln"/>
          <w:highlight w:val="yellow"/>
        </w:rPr>
        <w:t>[DOPLNÍ OBJEDNATEL PŘI PODPISU SMLOUVY]</w:t>
      </w:r>
    </w:p>
    <w:p w14:paraId="0CBC504B" w14:textId="749EF2FE" w:rsidR="00A54BDD" w:rsidRPr="00E33076" w:rsidRDefault="00A54BDD" w:rsidP="00E33076">
      <w:pPr>
        <w:rPr>
          <w:rStyle w:val="Siln"/>
        </w:rPr>
      </w:pPr>
      <w:r w:rsidRPr="00E33076">
        <w:rPr>
          <w:rStyle w:val="Siln"/>
        </w:rPr>
        <w:t xml:space="preserve">č. smlouvy Poskytovatele: </w:t>
      </w:r>
      <w:r w:rsidRPr="00E33076">
        <w:rPr>
          <w:rStyle w:val="Siln"/>
          <w:highlight w:val="green"/>
        </w:rPr>
        <w:t>[DOPLNÍ ZHOTOVITEL]</w:t>
      </w:r>
    </w:p>
    <w:p w14:paraId="43BCDE2F" w14:textId="77777777"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uzavřená podle ustanovení § 1746 odst. 2 zákona č. 89/2012 Sb., občanský zákoník, ve znění pozdějších předpisů (dále jen „</w:t>
      </w:r>
      <w:r w:rsidRPr="00E33076">
        <w:rPr>
          <w:rStyle w:val="Kurzvatun"/>
        </w:rPr>
        <w:t>občanský zákoník</w:t>
      </w:r>
      <w:r w:rsidRPr="00E93664">
        <w:rPr>
          <w:rFonts w:asciiTheme="majorHAnsi" w:hAnsiTheme="majorHAnsi"/>
          <w:noProof/>
        </w:rPr>
        <w:t xml:space="preserve">“) </w:t>
      </w:r>
    </w:p>
    <w:p w14:paraId="3FA49148" w14:textId="77777777"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(dále jen „</w:t>
      </w:r>
      <w:r w:rsidRPr="00E33076">
        <w:rPr>
          <w:rStyle w:val="Kurzvatun"/>
        </w:rPr>
        <w:t>Smlouva</w:t>
      </w:r>
      <w:r w:rsidRPr="00E93664">
        <w:rPr>
          <w:rFonts w:asciiTheme="majorHAnsi" w:hAnsiTheme="majorHAnsi"/>
          <w:noProof/>
        </w:rPr>
        <w:t>“)</w:t>
      </w:r>
    </w:p>
    <w:p w14:paraId="45B98D52" w14:textId="77777777" w:rsidR="00FF1E8E" w:rsidRPr="00E33076" w:rsidRDefault="00FF1E8E" w:rsidP="00E33076">
      <w:pPr>
        <w:pStyle w:val="Objednatel"/>
        <w:rPr>
          <w:rStyle w:val="Siln"/>
        </w:rPr>
      </w:pPr>
      <w:bookmarkStart w:id="0" w:name="_Hlk27230499"/>
      <w:r w:rsidRPr="00E33076">
        <w:rPr>
          <w:rStyle w:val="Siln"/>
        </w:rPr>
        <w:t>Objednatel:</w:t>
      </w:r>
      <w:r w:rsidRPr="00E33076">
        <w:rPr>
          <w:rStyle w:val="Siln"/>
        </w:rPr>
        <w:tab/>
        <w:t>Správa železnic, státní organizace</w:t>
      </w:r>
    </w:p>
    <w:p w14:paraId="7A6F5F9F" w14:textId="77777777" w:rsidR="00FF1E8E" w:rsidRDefault="00FF1E8E" w:rsidP="00E33076">
      <w:pPr>
        <w:pStyle w:val="Identifikace"/>
      </w:pPr>
      <w:r>
        <w:t>zapsaná v obchodním rejstříku vedeném Městským soudem v Praze pod sp. zn. A 48384</w:t>
      </w:r>
    </w:p>
    <w:p w14:paraId="1DB458FD" w14:textId="1C98CCC2" w:rsidR="00FF1E8E" w:rsidRDefault="00FF1E8E" w:rsidP="00E33076">
      <w:pPr>
        <w:pStyle w:val="Identifikace"/>
      </w:pPr>
      <w:r>
        <w:t>Praha 1 - Nové Město, Dlážděná 1003/7, PSČ 110 00</w:t>
      </w:r>
    </w:p>
    <w:p w14:paraId="2AC6B010" w14:textId="2CF3E95F" w:rsidR="00FF1E8E" w:rsidRDefault="00FF1E8E" w:rsidP="00E33076">
      <w:pPr>
        <w:pStyle w:val="Identifikace"/>
      </w:pPr>
      <w:r>
        <w:t>IČ 70994234, DIČ CZ70994234</w:t>
      </w:r>
    </w:p>
    <w:p w14:paraId="16E6AB0F" w14:textId="77777777" w:rsidR="00F837CE" w:rsidRDefault="00F837CE" w:rsidP="00F837CE">
      <w:pPr>
        <w:pStyle w:val="Identifikace"/>
      </w:pPr>
      <w:r w:rsidRPr="00F51EF4">
        <w:t xml:space="preserve">zastoupená </w:t>
      </w:r>
      <w:r w:rsidRPr="00315B54">
        <w:rPr>
          <w:rStyle w:val="Siln"/>
        </w:rPr>
        <w:t>Ing. Davidem Miklasem</w:t>
      </w:r>
      <w:r w:rsidRPr="00737615">
        <w:rPr>
          <w:rStyle w:val="Siln"/>
          <w:b w:val="0"/>
          <w:bCs w:val="0"/>
        </w:rPr>
        <w:t>, ředitelem organizační jednotky Správa železniční telematiky</w:t>
      </w:r>
      <w:r>
        <w:rPr>
          <w:highlight w:val="yellow"/>
        </w:rPr>
        <w:t xml:space="preserve"> </w:t>
      </w:r>
    </w:p>
    <w:p w14:paraId="2768005A" w14:textId="7DFCC9D5" w:rsidR="00FF1E8E" w:rsidRPr="00E33076" w:rsidRDefault="00FF1E8E" w:rsidP="00E33076">
      <w:pPr>
        <w:pStyle w:val="Objednatel"/>
        <w:rPr>
          <w:rStyle w:val="Siln"/>
        </w:rPr>
      </w:pPr>
      <w:r w:rsidRPr="00E33076">
        <w:rPr>
          <w:rStyle w:val="Siln"/>
        </w:rPr>
        <w:t>Poskytovatel:</w:t>
      </w:r>
      <w:r w:rsidRPr="00E33076">
        <w:rPr>
          <w:rStyle w:val="Siln"/>
        </w:rPr>
        <w:tab/>
      </w:r>
      <w:r w:rsidRPr="00E33076">
        <w:rPr>
          <w:rStyle w:val="Siln"/>
          <w:highlight w:val="green"/>
        </w:rPr>
        <w:t>jméno osoby</w:t>
      </w:r>
      <w:r w:rsidR="00A54BDD" w:rsidRPr="00E33076">
        <w:rPr>
          <w:rStyle w:val="Siln"/>
          <w:highlight w:val="green"/>
        </w:rPr>
        <w:t xml:space="preserve"> [DOPLNÍ ZHOTOVITEL]</w:t>
      </w:r>
    </w:p>
    <w:p w14:paraId="5BE245E6" w14:textId="2D690CA1" w:rsidR="00FF1E8E" w:rsidRPr="000615B5" w:rsidRDefault="00FF1E8E" w:rsidP="00E33076">
      <w:pPr>
        <w:pStyle w:val="Identifikace"/>
      </w:pPr>
      <w:r w:rsidRPr="000615B5">
        <w:rPr>
          <w:highlight w:val="green"/>
        </w:rPr>
        <w:t>údaje o zápisu v evidenci</w:t>
      </w:r>
      <w:r w:rsidRPr="000615B5">
        <w:rPr>
          <w:highlight w:val="green"/>
        </w:rPr>
        <w:tab/>
      </w:r>
    </w:p>
    <w:p w14:paraId="12A07428" w14:textId="32164971" w:rsidR="00FF1E8E" w:rsidRPr="000615B5" w:rsidRDefault="00FF1E8E" w:rsidP="00E33076">
      <w:pPr>
        <w:pStyle w:val="Identifikace"/>
      </w:pPr>
      <w:r w:rsidRPr="000615B5">
        <w:rPr>
          <w:highlight w:val="green"/>
        </w:rPr>
        <w:t>údaje o sídlu</w:t>
      </w:r>
    </w:p>
    <w:p w14:paraId="3094CFB7" w14:textId="1C7733A3" w:rsidR="00FF1E8E" w:rsidRPr="00A54BDD" w:rsidRDefault="00FF1E8E" w:rsidP="00E33076">
      <w:pPr>
        <w:pStyle w:val="Identifikace"/>
      </w:pPr>
      <w:r w:rsidRPr="00A54BDD">
        <w:rPr>
          <w:highlight w:val="green"/>
        </w:rPr>
        <w:t>IČ …………………</w:t>
      </w:r>
      <w:r w:rsidR="003B1900" w:rsidRPr="00A54BDD">
        <w:rPr>
          <w:highlight w:val="green"/>
        </w:rPr>
        <w:t>…,</w:t>
      </w:r>
      <w:r w:rsidRPr="00A54BDD">
        <w:rPr>
          <w:highlight w:val="green"/>
        </w:rPr>
        <w:t xml:space="preserve"> DIČ …………………</w:t>
      </w:r>
    </w:p>
    <w:p w14:paraId="57F16743" w14:textId="61BBE1CF" w:rsidR="00FF1E8E" w:rsidRPr="00A54BDD" w:rsidRDefault="00FF1E8E" w:rsidP="00E33076">
      <w:pPr>
        <w:pStyle w:val="Identifikace"/>
      </w:pPr>
      <w:r w:rsidRPr="00A54BDD">
        <w:rPr>
          <w:highlight w:val="green"/>
        </w:rPr>
        <w:t xml:space="preserve">Bankovní </w:t>
      </w:r>
      <w:r w:rsidR="003B1900" w:rsidRPr="00A54BDD">
        <w:rPr>
          <w:highlight w:val="green"/>
        </w:rPr>
        <w:t>spojení: …</w:t>
      </w:r>
      <w:r w:rsidRPr="00A54BDD">
        <w:rPr>
          <w:highlight w:val="green"/>
        </w:rPr>
        <w:t>……………</w:t>
      </w:r>
      <w:r w:rsidR="003B1900" w:rsidRPr="00A54BDD">
        <w:rPr>
          <w:highlight w:val="green"/>
        </w:rPr>
        <w:t>……</w:t>
      </w:r>
      <w:r w:rsidRPr="00A54BDD">
        <w:rPr>
          <w:highlight w:val="green"/>
        </w:rPr>
        <w:t>.</w:t>
      </w:r>
    </w:p>
    <w:p w14:paraId="63134FA0" w14:textId="4DD89BE2" w:rsidR="00FF1E8E" w:rsidRPr="00A54BDD" w:rsidRDefault="00FF1E8E" w:rsidP="00E33076">
      <w:pPr>
        <w:pStyle w:val="Identifikace"/>
      </w:pPr>
      <w:r w:rsidRPr="00A54BDD">
        <w:rPr>
          <w:highlight w:val="green"/>
        </w:rPr>
        <w:t xml:space="preserve">Číslo </w:t>
      </w:r>
      <w:r w:rsidR="003B1900" w:rsidRPr="00A54BDD">
        <w:rPr>
          <w:highlight w:val="green"/>
        </w:rPr>
        <w:t>účtu: …</w:t>
      </w:r>
      <w:r w:rsidRPr="00A54BDD">
        <w:rPr>
          <w:highlight w:val="green"/>
        </w:rPr>
        <w:t>…………………</w:t>
      </w:r>
      <w:r w:rsidR="003B1900" w:rsidRPr="00A54BDD">
        <w:rPr>
          <w:highlight w:val="green"/>
        </w:rPr>
        <w:t>……</w:t>
      </w:r>
      <w:r w:rsidRPr="00A54BDD">
        <w:rPr>
          <w:highlight w:val="green"/>
        </w:rPr>
        <w:t>.</w:t>
      </w:r>
    </w:p>
    <w:p w14:paraId="76E2A89B" w14:textId="09E0FF9A" w:rsidR="00FF1E8E" w:rsidRPr="000615B5" w:rsidRDefault="00FF1E8E" w:rsidP="00E33076">
      <w:pPr>
        <w:pStyle w:val="Identifikace"/>
      </w:pPr>
      <w:r w:rsidRPr="000615B5">
        <w:rPr>
          <w:highlight w:val="green"/>
        </w:rPr>
        <w:t>údaje o statutárním orgánu nebo jiné oprávněné osobě</w:t>
      </w:r>
    </w:p>
    <w:p w14:paraId="5A1D98CA" w14:textId="2B204B78" w:rsidR="00FF1E8E" w:rsidRDefault="00FF1E8E" w:rsidP="000615B5">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sidRPr="00E33076">
        <w:rPr>
          <w:rStyle w:val="Kurzvatun"/>
        </w:rPr>
        <w:t>Smluvní strany</w:t>
      </w:r>
      <w:r>
        <w:rPr>
          <w:rFonts w:asciiTheme="majorHAnsi" w:hAnsiTheme="majorHAnsi"/>
          <w:noProof/>
        </w:rPr>
        <w:t>“ nebo „</w:t>
      </w:r>
      <w:r w:rsidRPr="00E33076">
        <w:rPr>
          <w:rStyle w:val="Kurzvatun"/>
        </w:rPr>
        <w:t>Strany</w:t>
      </w:r>
      <w:r>
        <w:rPr>
          <w:rFonts w:asciiTheme="majorHAnsi" w:hAnsiTheme="majorHAnsi"/>
          <w:noProof/>
        </w:rPr>
        <w:t>“)</w:t>
      </w:r>
    </w:p>
    <w:p w14:paraId="3C7B616A" w14:textId="45322987" w:rsidR="00FF1E8E" w:rsidRDefault="00FF1E8E" w:rsidP="00E33076">
      <w:pPr>
        <w:pStyle w:val="Preambule"/>
        <w:rPr>
          <w:rFonts w:asciiTheme="majorHAnsi" w:hAnsiTheme="majorHAnsi"/>
          <w:noProof/>
        </w:rPr>
      </w:pPr>
      <w:r>
        <w:t xml:space="preserve">Tato </w:t>
      </w:r>
      <w:r w:rsidR="00CE4232">
        <w:t>Smlou</w:t>
      </w:r>
      <w:r>
        <w:t xml:space="preserve">va je uzavřena na základě </w:t>
      </w:r>
      <w:r w:rsidRPr="00840DE5">
        <w:t xml:space="preserve">výsledků </w:t>
      </w:r>
      <w:r w:rsidR="006F4BAE" w:rsidRPr="00840DE5">
        <w:t>výběrového</w:t>
      </w:r>
      <w:r w:rsidRPr="00840DE5">
        <w:t xml:space="preserve"> řízení veřejné zakázky s názvem </w:t>
      </w:r>
      <w:r w:rsidR="003B1900" w:rsidRPr="00840DE5">
        <w:t>„</w:t>
      </w:r>
      <w:r w:rsidR="00840DE5" w:rsidRPr="00840DE5">
        <w:rPr>
          <w:b/>
          <w:bCs/>
        </w:rPr>
        <w:t>MOMA-S servisní a rozvojová smlouva</w:t>
      </w:r>
      <w:r w:rsidRPr="00840DE5">
        <w:t xml:space="preserve">“, </w:t>
      </w:r>
      <w:r w:rsidRPr="00840DE5">
        <w:rPr>
          <w:rFonts w:eastAsia="Times New Roman" w:cs="Times New Roman"/>
        </w:rPr>
        <w:t xml:space="preserve">č.j. veřejné zakázky </w:t>
      </w:r>
      <w:r w:rsidR="00840DE5" w:rsidRPr="00840DE5">
        <w:rPr>
          <w:rFonts w:eastAsia="Times New Roman" w:cs="Times New Roman"/>
        </w:rPr>
        <w:t>12722/2025-SŽ-GŘ-O8</w:t>
      </w:r>
      <w:r>
        <w:rPr>
          <w:rFonts w:eastAsia="Times New Roman" w:cs="Times New Roman"/>
        </w:rPr>
        <w:t xml:space="preserve"> </w:t>
      </w:r>
      <w:r>
        <w:t>(dále jen „</w:t>
      </w:r>
      <w:r w:rsidR="00C85193" w:rsidRPr="00E33076">
        <w:rPr>
          <w:rStyle w:val="Kurzvatun"/>
        </w:rPr>
        <w:t xml:space="preserve">Veřejná </w:t>
      </w:r>
      <w:r w:rsidRPr="00E33076">
        <w:rPr>
          <w:rStyle w:val="Kurzvatun"/>
        </w:rPr>
        <w:t>zakázka</w:t>
      </w:r>
      <w:r>
        <w:t xml:space="preserve">“). Jednotlivá ustanovení této Smlouvy tak budou vykládána v souladu se zadávacími podmínkami </w:t>
      </w:r>
      <w:r w:rsidR="00D0762C">
        <w:t xml:space="preserve">Veřejné </w:t>
      </w:r>
      <w:r>
        <w:t>zakázky.</w:t>
      </w:r>
      <w:bookmarkEnd w:id="0"/>
    </w:p>
    <w:p w14:paraId="1FA248B8" w14:textId="06A82096" w:rsidR="00F37E47" w:rsidRPr="00B91C3A" w:rsidRDefault="0051722E" w:rsidP="00E33076">
      <w:pPr>
        <w:pStyle w:val="1lnek"/>
      </w:pPr>
      <w:r w:rsidRPr="00B91C3A">
        <w:t>Předmět Smlouvy</w:t>
      </w:r>
    </w:p>
    <w:p w14:paraId="603BB93C" w14:textId="708B74DE" w:rsidR="0051722E" w:rsidRPr="00B91C3A" w:rsidRDefault="0051722E" w:rsidP="00E33076">
      <w:pPr>
        <w:pStyle w:val="11odst"/>
        <w:rPr>
          <w:noProof/>
        </w:rPr>
      </w:pPr>
      <w:r w:rsidRPr="00B91C3A">
        <w:t xml:space="preserve">Předmětem této Smlouvy je povinnost Poskytovatele poskytovat Objednateli </w:t>
      </w:r>
      <w:r w:rsidR="008B1BEC" w:rsidRPr="00B91C3A">
        <w:t xml:space="preserve">podporu a provoz aplikace </w:t>
      </w:r>
      <w:r w:rsidR="00840DE5" w:rsidRPr="00B91C3A">
        <w:rPr>
          <w:b/>
          <w:bCs/>
        </w:rPr>
        <w:t>MOMA-S</w:t>
      </w:r>
      <w:r w:rsidR="00840DE5" w:rsidRPr="00B91C3A">
        <w:t xml:space="preserve"> </w:t>
      </w:r>
      <w:r w:rsidR="008B1BEC" w:rsidRPr="00B91C3A">
        <w:t>(dále též „</w:t>
      </w:r>
      <w:r w:rsidR="008B1BEC" w:rsidRPr="00B91C3A">
        <w:rPr>
          <w:rStyle w:val="Kurzvatun"/>
        </w:rPr>
        <w:t>Aplikace</w:t>
      </w:r>
      <w:r w:rsidR="008B1BEC" w:rsidRPr="00B91C3A">
        <w:t>“ nebo „</w:t>
      </w:r>
      <w:r w:rsidR="008B1BEC" w:rsidRPr="00B91C3A">
        <w:rPr>
          <w:rStyle w:val="Kurzvatun"/>
        </w:rPr>
        <w:t>Software</w:t>
      </w:r>
      <w:r w:rsidR="008B1BEC" w:rsidRPr="00B91C3A">
        <w:t xml:space="preserve">“) zejména za účelem činností uvedených v příloze č. 1 </w:t>
      </w:r>
      <w:r w:rsidR="008B1BEC" w:rsidRPr="00B91C3A">
        <w:rPr>
          <w:rStyle w:val="Kurzva"/>
        </w:rPr>
        <w:t>Specifikace Plnění</w:t>
      </w:r>
      <w:r w:rsidR="008B1BEC" w:rsidRPr="00B91C3A">
        <w:t xml:space="preserve"> této Smlouvy.</w:t>
      </w:r>
      <w:r w:rsidRPr="00B91C3A">
        <w:rPr>
          <w:noProof/>
        </w:rPr>
        <w:t xml:space="preserve"> </w:t>
      </w:r>
    </w:p>
    <w:p w14:paraId="6E3E1C5E" w14:textId="2CED20FC" w:rsidR="0051722E" w:rsidRPr="00B91C3A" w:rsidRDefault="008B1BEC" w:rsidP="00E33076">
      <w:pPr>
        <w:pStyle w:val="aodst"/>
        <w:rPr>
          <w:noProof/>
        </w:rPr>
      </w:pPr>
      <w:r w:rsidRPr="00B91C3A">
        <w:t xml:space="preserve">Podpora provozu spočívá </w:t>
      </w:r>
      <w:r w:rsidR="0051722E" w:rsidRPr="00B91C3A">
        <w:t>zejména v:</w:t>
      </w:r>
    </w:p>
    <w:p w14:paraId="5FD33FBA" w14:textId="24E91CF1" w:rsidR="0051722E" w:rsidRPr="00B91C3A" w:rsidRDefault="0051722E" w:rsidP="00E33076">
      <w:pPr>
        <w:pStyle w:val="iodst"/>
        <w:rPr>
          <w:noProof/>
        </w:rPr>
      </w:pPr>
      <w:r w:rsidRPr="00B91C3A">
        <w:rPr>
          <w:noProof/>
        </w:rPr>
        <w:t xml:space="preserve">provozování </w:t>
      </w:r>
      <w:r w:rsidR="0020761D" w:rsidRPr="00B91C3A">
        <w:rPr>
          <w:noProof/>
        </w:rPr>
        <w:t>Help</w:t>
      </w:r>
      <w:r w:rsidRPr="00B91C3A">
        <w:rPr>
          <w:noProof/>
        </w:rPr>
        <w:t>esk pro nahlašování Incidentů a umožňující i další komunikaci a mající funkce dále stanovené v této Smlouvě;</w:t>
      </w:r>
    </w:p>
    <w:p w14:paraId="4640ACE5" w14:textId="77777777" w:rsidR="0051722E" w:rsidRPr="00B91C3A" w:rsidRDefault="0051722E" w:rsidP="00E33076">
      <w:pPr>
        <w:pStyle w:val="iodst"/>
        <w:rPr>
          <w:noProof/>
        </w:rPr>
      </w:pPr>
      <w:r w:rsidRPr="00B91C3A">
        <w:rPr>
          <w:noProof/>
        </w:rPr>
        <w:t>udržování aktuální Dokumentace Software;</w:t>
      </w:r>
    </w:p>
    <w:p w14:paraId="3A359D5E" w14:textId="77777777" w:rsidR="0051722E" w:rsidRPr="00B91C3A" w:rsidRDefault="0051722E" w:rsidP="00E33076">
      <w:pPr>
        <w:pStyle w:val="iodst"/>
        <w:rPr>
          <w:noProof/>
        </w:rPr>
      </w:pPr>
      <w:r w:rsidRPr="00B91C3A">
        <w:rPr>
          <w:noProof/>
        </w:rPr>
        <w:lastRenderedPageBreak/>
        <w:t xml:space="preserve">lokalizace a odstraňování Incidentů </w:t>
      </w:r>
    </w:p>
    <w:p w14:paraId="35E2E043" w14:textId="4B7FE04E" w:rsidR="0051722E" w:rsidRPr="00B91C3A" w:rsidRDefault="0051722E" w:rsidP="00E33076">
      <w:pPr>
        <w:pStyle w:val="iodst"/>
        <w:rPr>
          <w:noProof/>
        </w:rPr>
      </w:pPr>
      <w:r w:rsidRPr="00B91C3A">
        <w:rPr>
          <w:noProof/>
        </w:rPr>
        <w:t xml:space="preserve">poskytování podpory Software a zajištění požadované Dostupnosti a plnění dalších podmínek dle určeného Servisního modelu specifikovaného v čl. </w:t>
      </w:r>
      <w:r w:rsidR="00B91C3A" w:rsidRPr="00B91C3A">
        <w:rPr>
          <w:noProof/>
        </w:rPr>
        <w:t>8</w:t>
      </w:r>
      <w:r w:rsidRPr="00B91C3A">
        <w:rPr>
          <w:noProof/>
        </w:rPr>
        <w:t xml:space="preserve"> Smlouvy </w:t>
      </w:r>
    </w:p>
    <w:p w14:paraId="5BC23E42" w14:textId="77777777" w:rsidR="0051722E" w:rsidRPr="00B91C3A" w:rsidRDefault="0051722E" w:rsidP="00E33076">
      <w:pPr>
        <w:pStyle w:val="iodst"/>
        <w:rPr>
          <w:noProof/>
        </w:rPr>
      </w:pPr>
      <w:r w:rsidRPr="00B91C3A">
        <w:t>maintenance Software, včetně zajištění, implementace a instalace Aktualizací, patchů či jiných updatů Software</w:t>
      </w:r>
    </w:p>
    <w:p w14:paraId="45DB5499" w14:textId="452105D0" w:rsidR="0051722E" w:rsidRPr="00B91C3A" w:rsidRDefault="0051722E" w:rsidP="00E33076">
      <w:pPr>
        <w:pStyle w:val="iodst"/>
        <w:rPr>
          <w:noProof/>
        </w:rPr>
      </w:pPr>
      <w:r w:rsidRPr="00B91C3A">
        <w:rPr>
          <w:noProof/>
        </w:rPr>
        <w:t>náv</w:t>
      </w:r>
      <w:r w:rsidR="00CB1760" w:rsidRPr="00B91C3A">
        <w:rPr>
          <w:noProof/>
        </w:rPr>
        <w:t xml:space="preserve">rhování </w:t>
      </w:r>
      <w:r w:rsidRPr="00B91C3A">
        <w:rPr>
          <w:noProof/>
        </w:rPr>
        <w:t xml:space="preserve">optimalizace aplikačních serverů, databází, komunikačních nastavení a dalších komponent technického řešení Software; </w:t>
      </w:r>
    </w:p>
    <w:p w14:paraId="0A495DA2" w14:textId="77777777" w:rsidR="0051722E" w:rsidRPr="00B91C3A" w:rsidRDefault="0051722E" w:rsidP="00E33076">
      <w:pPr>
        <w:pStyle w:val="iodst"/>
        <w:rPr>
          <w:noProof/>
        </w:rPr>
      </w:pPr>
      <w:r w:rsidRPr="00B91C3A">
        <w:rPr>
          <w:noProof/>
        </w:rPr>
        <w:t>provádění servisních zásahů</w:t>
      </w:r>
    </w:p>
    <w:p w14:paraId="3B99C07B" w14:textId="77777777" w:rsidR="0051722E" w:rsidRPr="00B91C3A" w:rsidRDefault="0051722E" w:rsidP="00E33076">
      <w:pPr>
        <w:pStyle w:val="iodst"/>
        <w:rPr>
          <w:noProof/>
        </w:rPr>
      </w:pPr>
      <w:r w:rsidRPr="00B91C3A">
        <w:rPr>
          <w:noProof/>
        </w:rPr>
        <w:t>provádění činností údržby</w:t>
      </w:r>
    </w:p>
    <w:p w14:paraId="147A041B" w14:textId="77777777" w:rsidR="0051722E" w:rsidRPr="00B91C3A" w:rsidRDefault="0051722E" w:rsidP="00E33076">
      <w:pPr>
        <w:pStyle w:val="iodst"/>
        <w:rPr>
          <w:noProof/>
        </w:rPr>
      </w:pPr>
      <w:r w:rsidRPr="00B91C3A">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B91C3A" w:rsidRDefault="0051722E" w:rsidP="00E33076">
      <w:pPr>
        <w:pStyle w:val="iodst"/>
        <w:rPr>
          <w:noProof/>
        </w:rPr>
      </w:pPr>
      <w:r w:rsidRPr="00B91C3A">
        <w:rPr>
          <w:noProof/>
        </w:rPr>
        <w:t>podávání pravidelných výkazů o plnění SLA paušálních služeb a reportů o provozu Software</w:t>
      </w:r>
    </w:p>
    <w:p w14:paraId="7A5AFAED" w14:textId="786C51CA" w:rsidR="00DB3684" w:rsidRPr="00B91C3A" w:rsidRDefault="00DB3684" w:rsidP="00E33076">
      <w:pPr>
        <w:pStyle w:val="iodst"/>
        <w:rPr>
          <w:noProof/>
        </w:rPr>
      </w:pPr>
      <w:r w:rsidRPr="00B91C3A">
        <w:t xml:space="preserve">poskytnout součinnosti při ukončení dle článku </w:t>
      </w:r>
      <w:r w:rsidR="00B91C3A" w:rsidRPr="00B91C3A">
        <w:t xml:space="preserve">2 </w:t>
      </w:r>
      <w:r w:rsidRPr="00B91C3A">
        <w:t>Smlouvy</w:t>
      </w:r>
    </w:p>
    <w:p w14:paraId="11AFC48A" w14:textId="42EE8EE0" w:rsidR="0051722E" w:rsidRPr="00B91C3A" w:rsidRDefault="0051722E" w:rsidP="00E33076">
      <w:pPr>
        <w:pStyle w:val="Odstbez"/>
      </w:pPr>
      <w:bookmarkStart w:id="1" w:name="_Hlk29018958"/>
      <w:r w:rsidRPr="00B91C3A">
        <w:t>(„</w:t>
      </w:r>
      <w:r w:rsidRPr="00B91C3A">
        <w:rPr>
          <w:rStyle w:val="Kurzvatun"/>
        </w:rPr>
        <w:t>Paušální služby</w:t>
      </w:r>
      <w:r w:rsidRPr="00B91C3A">
        <w:t>“)</w:t>
      </w:r>
    </w:p>
    <w:p w14:paraId="1CF75FF0" w14:textId="0DB24330" w:rsidR="0051722E" w:rsidRPr="00B91C3A" w:rsidRDefault="0051722E" w:rsidP="00E33076">
      <w:pPr>
        <w:pStyle w:val="11odst"/>
      </w:pPr>
      <w:bookmarkStart w:id="2" w:name="_Hlk27245638"/>
      <w:bookmarkStart w:id="3" w:name="_Hlk29034543"/>
      <w:bookmarkEnd w:id="1"/>
      <w:r w:rsidRPr="00B91C3A">
        <w:t xml:space="preserve">Objednatel je povinen platit za řádně a včas provedené </w:t>
      </w:r>
      <w:r w:rsidR="008B1BEC" w:rsidRPr="00B91C3A">
        <w:t xml:space="preserve">Paušální služby v souladu s čl. </w:t>
      </w:r>
      <w:r w:rsidR="008B1BEC" w:rsidRPr="00B91C3A">
        <w:fldChar w:fldCharType="begin"/>
      </w:r>
      <w:r w:rsidR="008B1BEC" w:rsidRPr="00B91C3A">
        <w:instrText xml:space="preserve"> REF _Ref145074380 \r \h </w:instrText>
      </w:r>
      <w:r w:rsidR="00B91C3A">
        <w:instrText xml:space="preserve"> \* MERGEFORMAT </w:instrText>
      </w:r>
      <w:r w:rsidR="008B1BEC" w:rsidRPr="00B91C3A">
        <w:fldChar w:fldCharType="separate"/>
      </w:r>
      <w:r w:rsidR="008B1BEC" w:rsidRPr="00B91C3A">
        <w:t>6</w:t>
      </w:r>
      <w:r w:rsidR="008B1BEC" w:rsidRPr="00B91C3A">
        <w:fldChar w:fldCharType="end"/>
      </w:r>
      <w:r w:rsidR="008B1BEC" w:rsidRPr="00B91C3A">
        <w:t xml:space="preserve"> této Smlouvy</w:t>
      </w:r>
      <w:r w:rsidRPr="00B91C3A">
        <w:t xml:space="preserve">. </w:t>
      </w:r>
      <w:bookmarkEnd w:id="2"/>
      <w:bookmarkEnd w:id="3"/>
    </w:p>
    <w:p w14:paraId="494CADED" w14:textId="77777777" w:rsidR="008B1BEC" w:rsidRPr="00B91C3A" w:rsidRDefault="0051722E" w:rsidP="003B1900">
      <w:pPr>
        <w:pStyle w:val="11odst"/>
      </w:pPr>
      <w:r w:rsidRPr="00B91C3A">
        <w:t xml:space="preserve">Objednatel je </w:t>
      </w:r>
      <w:r w:rsidR="008B1BEC" w:rsidRPr="00B91C3A">
        <w:t xml:space="preserve">dále </w:t>
      </w:r>
      <w:r w:rsidRPr="00B91C3A">
        <w:t>oprávněn po Poskytovateli požadovat</w:t>
      </w:r>
      <w:r w:rsidR="008B1BEC" w:rsidRPr="00B91C3A">
        <w:t xml:space="preserve"> zejména:</w:t>
      </w:r>
    </w:p>
    <w:p w14:paraId="1941A4C4" w14:textId="448A82C9" w:rsidR="008B1BEC" w:rsidRPr="00B91C3A" w:rsidRDefault="0051722E" w:rsidP="008B1BEC">
      <w:pPr>
        <w:pStyle w:val="aodst"/>
      </w:pPr>
      <w:r w:rsidRPr="00B91C3A">
        <w:t>konfigurační úpravy a úpravy v rámci změnového řízení Software</w:t>
      </w:r>
      <w:r w:rsidR="008B1BEC" w:rsidRPr="00B91C3A">
        <w:t xml:space="preserve"> (</w:t>
      </w:r>
      <w:r w:rsidR="00EA088B" w:rsidRPr="00B91C3A">
        <w:t>především</w:t>
      </w:r>
      <w:r w:rsidR="008B1BEC" w:rsidRPr="00B91C3A">
        <w:t xml:space="preserve"> z důvodu změny legislativy, interních předpisů </w:t>
      </w:r>
      <w:r w:rsidR="00EA088B" w:rsidRPr="00B91C3A">
        <w:t>O</w:t>
      </w:r>
      <w:r w:rsidR="008B1BEC" w:rsidRPr="00B91C3A">
        <w:t>bjednatele, požadavků na změnu uživatelského rozhraní a funkcionalit apod.)</w:t>
      </w:r>
    </w:p>
    <w:p w14:paraId="75DB374A" w14:textId="77C79A04" w:rsidR="008B1BEC" w:rsidRPr="00B91C3A" w:rsidRDefault="008B1BEC" w:rsidP="008B1BEC">
      <w:pPr>
        <w:pStyle w:val="aodst"/>
      </w:pPr>
      <w:r w:rsidRPr="00B91C3A">
        <w:t>změnu dokumentace Software,</w:t>
      </w:r>
    </w:p>
    <w:p w14:paraId="0604D011" w14:textId="41474100" w:rsidR="008B1BEC" w:rsidRPr="00B91C3A" w:rsidRDefault="008B1BEC" w:rsidP="008B1BEC">
      <w:pPr>
        <w:pStyle w:val="aodst"/>
      </w:pPr>
      <w:r w:rsidRPr="00B91C3A">
        <w:t>testování nových funkcí,</w:t>
      </w:r>
    </w:p>
    <w:p w14:paraId="05FC3294" w14:textId="034BA51B" w:rsidR="008B1BEC" w:rsidRPr="00B91C3A" w:rsidRDefault="008B1BEC" w:rsidP="008B1BEC">
      <w:pPr>
        <w:pStyle w:val="aodst"/>
      </w:pPr>
      <w:r w:rsidRPr="00B91C3A">
        <w:t>školení,</w:t>
      </w:r>
    </w:p>
    <w:p w14:paraId="57A487A2" w14:textId="10C824A1" w:rsidR="008B1BEC" w:rsidRPr="00B91C3A" w:rsidRDefault="008B1BEC" w:rsidP="008B1BEC">
      <w:pPr>
        <w:pStyle w:val="aodst"/>
      </w:pPr>
      <w:r w:rsidRPr="00B91C3A">
        <w:t>konzultace a další činnosti, které nejsou součástí Paušálních služeb</w:t>
      </w:r>
      <w:r w:rsidR="0051722E" w:rsidRPr="00B91C3A">
        <w:t>,</w:t>
      </w:r>
    </w:p>
    <w:p w14:paraId="4DA8B817" w14:textId="0AC84E33" w:rsidR="008B1BEC" w:rsidRPr="00B91C3A" w:rsidRDefault="0051722E" w:rsidP="00B91C3A">
      <w:pPr>
        <w:pStyle w:val="Odstbez"/>
      </w:pPr>
      <w:r w:rsidRPr="00B91C3A">
        <w:t xml:space="preserve">a to v rozsahu maximálně </w:t>
      </w:r>
      <w:r w:rsidR="00B91C3A" w:rsidRPr="00B91C3A">
        <w:t>30</w:t>
      </w:r>
      <w:r w:rsidRPr="00B91C3A">
        <w:t xml:space="preserve"> </w:t>
      </w:r>
      <w:r w:rsidR="00C85A02" w:rsidRPr="00B91C3A">
        <w:t xml:space="preserve">MD </w:t>
      </w:r>
      <w:r w:rsidRPr="00B91C3A">
        <w:t>za</w:t>
      </w:r>
      <w:r w:rsidR="00B91C3A" w:rsidRPr="00B91C3A">
        <w:t> celou dobu trvání této Smlouvy,</w:t>
      </w:r>
    </w:p>
    <w:p w14:paraId="6982786F" w14:textId="52E0AE72" w:rsidR="0051722E" w:rsidRPr="00B91C3A" w:rsidRDefault="0051722E" w:rsidP="00E33076">
      <w:pPr>
        <w:pStyle w:val="Odstbez"/>
      </w:pPr>
      <w:r w:rsidRPr="00B91C3A">
        <w:t>(dále jen „</w:t>
      </w:r>
      <w:r w:rsidRPr="00B91C3A">
        <w:rPr>
          <w:rStyle w:val="Kurzvatun"/>
        </w:rPr>
        <w:t>Služby</w:t>
      </w:r>
      <w:r w:rsidRPr="00B91C3A">
        <w:t>“)</w:t>
      </w:r>
    </w:p>
    <w:p w14:paraId="4D532326" w14:textId="77777777" w:rsidR="0051722E" w:rsidRPr="00B91C3A" w:rsidRDefault="0051722E" w:rsidP="00E33076">
      <w:pPr>
        <w:pStyle w:val="11odst"/>
      </w:pPr>
      <w:r w:rsidRPr="00B91C3A">
        <w:t>Služby budou Objednatelem poptávány následovně:</w:t>
      </w:r>
    </w:p>
    <w:p w14:paraId="09784711" w14:textId="348B1CD7" w:rsidR="0051722E" w:rsidRPr="00B91C3A" w:rsidRDefault="0051722E" w:rsidP="00E33076">
      <w:pPr>
        <w:pStyle w:val="aodst"/>
      </w:pPr>
      <w:bookmarkStart w:id="4" w:name="_Ref521523700"/>
      <w:bookmarkStart w:id="5" w:name="_Ref532728813"/>
      <w:r w:rsidRPr="00B91C3A">
        <w:t xml:space="preserve">Objednatel je v době trvání této Smlouvy oprávněn kdykoli zaslat Poskytovateli požadavek na poskytnutí Služeb formou doručení písemného požadavku v elektronické formě na adresu </w:t>
      </w:r>
      <w:r w:rsidR="009B422D" w:rsidRPr="00B91C3A">
        <w:t>K</w:t>
      </w:r>
      <w:r w:rsidRPr="00B91C3A">
        <w:t>ontaktní osoby Poskytovatele</w:t>
      </w:r>
      <w:r w:rsidR="009B422D" w:rsidRPr="00B91C3A">
        <w:t xml:space="preserve"> </w:t>
      </w:r>
      <w:r w:rsidRPr="00B91C3A">
        <w:t xml:space="preserve">nebo prostřednictvím </w:t>
      </w:r>
      <w:r w:rsidR="0020761D" w:rsidRPr="00B91C3A">
        <w:t>Helpd</w:t>
      </w:r>
      <w:r w:rsidRPr="00B91C3A">
        <w:t>esku („</w:t>
      </w:r>
      <w:r w:rsidRPr="00B91C3A">
        <w:rPr>
          <w:rStyle w:val="Kurzvatun"/>
        </w:rPr>
        <w:t>Požadavek</w:t>
      </w:r>
      <w:r w:rsidRPr="00B91C3A">
        <w:t>“).</w:t>
      </w:r>
      <w:bookmarkEnd w:id="4"/>
      <w:r w:rsidRPr="00B91C3A">
        <w:t xml:space="preserve"> Požadavek musí obsahovat základní Akceptační kritéria.</w:t>
      </w:r>
      <w:bookmarkEnd w:id="5"/>
    </w:p>
    <w:p w14:paraId="664B1DFB" w14:textId="6E5A1D08" w:rsidR="0051722E" w:rsidRPr="00B91C3A" w:rsidRDefault="0051722E" w:rsidP="00E33076">
      <w:pPr>
        <w:pStyle w:val="aodst"/>
      </w:pPr>
      <w:bookmarkStart w:id="6" w:name="_Ref521523973"/>
      <w:r w:rsidRPr="00B91C3A">
        <w:t xml:space="preserve">Poskytovatel se zavazuje do deseti (10) pracovních dnů od </w:t>
      </w:r>
      <w:r w:rsidR="009D62A1">
        <w:t>obdržení</w:t>
      </w:r>
      <w:r w:rsidRPr="00B91C3A">
        <w:t xml:space="preserve"> Požadavku </w:t>
      </w:r>
      <w:r w:rsidR="00536314">
        <w:t xml:space="preserve">od </w:t>
      </w:r>
      <w:r w:rsidR="009D62A1">
        <w:t>Objednate</w:t>
      </w:r>
      <w:r w:rsidR="00536314">
        <w:t>le</w:t>
      </w:r>
      <w:r w:rsidR="009D62A1">
        <w:t xml:space="preserve"> </w:t>
      </w:r>
      <w:r w:rsidRPr="00B91C3A">
        <w:t xml:space="preserve">doručit v elektronické formě Kontaktní osobě </w:t>
      </w:r>
      <w:r w:rsidR="0044767A" w:rsidRPr="00B91C3A">
        <w:t xml:space="preserve">Objednatele pro plnění této Smlouvy </w:t>
      </w:r>
      <w:r w:rsidRPr="00B91C3A">
        <w:t>nabídku na realizaci Požadavku, která musí obsahovat minimálně předmět Služeb,</w:t>
      </w:r>
      <w:r w:rsidR="00680407" w:rsidRPr="00B91C3A">
        <w:t xml:space="preserve"> cenu stanovenou jako součin počtu MD nebo MH  a ceny za jeden MD </w:t>
      </w:r>
      <w:r w:rsidR="00C85A02" w:rsidRPr="00B91C3A">
        <w:t xml:space="preserve">dle </w:t>
      </w:r>
      <w:r w:rsidR="00680407" w:rsidRPr="00B91C3A">
        <w:t>příloh</w:t>
      </w:r>
      <w:r w:rsidR="00C85A02" w:rsidRPr="00B91C3A">
        <w:t>y</w:t>
      </w:r>
      <w:r w:rsidR="00680407" w:rsidRPr="00B91C3A">
        <w:t xml:space="preserve"> č. </w:t>
      </w:r>
      <w:r w:rsidR="00B91C3A" w:rsidRPr="00B91C3A">
        <w:t>2</w:t>
      </w:r>
      <w:r w:rsidR="00680407" w:rsidRPr="00B91C3A">
        <w:t xml:space="preserve"> </w:t>
      </w:r>
      <w:r w:rsidR="00B21847" w:rsidRPr="00B91C3A">
        <w:rPr>
          <w:rStyle w:val="Kurzva"/>
        </w:rPr>
        <w:t>Cena Plnění</w:t>
      </w:r>
      <w:r w:rsidR="00680407" w:rsidRPr="00B91C3A">
        <w:t xml:space="preserve"> nebo ceny za jednu MH (cena za jeden MH se stanoví jako 1/8 z ceny za jeden MD dle přílohy č. </w:t>
      </w:r>
      <w:r w:rsidR="00B91C3A" w:rsidRPr="00B91C3A">
        <w:t>2</w:t>
      </w:r>
      <w:r w:rsidR="00680407" w:rsidRPr="00B91C3A">
        <w:t xml:space="preserve"> </w:t>
      </w:r>
      <w:r w:rsidR="00B21847" w:rsidRPr="00B91C3A">
        <w:rPr>
          <w:rStyle w:val="Kurzva"/>
        </w:rPr>
        <w:t>Cena Plnění</w:t>
      </w:r>
      <w:r w:rsidR="00680407" w:rsidRPr="00B91C3A">
        <w:t>)</w:t>
      </w:r>
      <w:r w:rsidRPr="00B91C3A">
        <w:t xml:space="preserve"> termín plnění (harmonogram) a konkrétní Akceptační kritéria vycházející ze základních Akceptačních kritérií určených v Požadavku („</w:t>
      </w:r>
      <w:r w:rsidR="00C85A02" w:rsidRPr="00B91C3A">
        <w:rPr>
          <w:rStyle w:val="Kurzvatun"/>
        </w:rPr>
        <w:t>Předběžná</w:t>
      </w:r>
      <w:r w:rsidR="00C85A02" w:rsidRPr="00B91C3A">
        <w:t xml:space="preserve"> </w:t>
      </w:r>
      <w:r w:rsidR="00C85A02" w:rsidRPr="00B91C3A">
        <w:rPr>
          <w:rStyle w:val="Kurzvatun"/>
        </w:rPr>
        <w:t>nabídka</w:t>
      </w:r>
      <w:r w:rsidRPr="00B91C3A">
        <w:t>“).</w:t>
      </w:r>
      <w:bookmarkEnd w:id="6"/>
    </w:p>
    <w:p w14:paraId="662CECC9" w14:textId="54F0B0FC" w:rsidR="0051722E" w:rsidRPr="00B91C3A" w:rsidRDefault="0051722E" w:rsidP="00E33076">
      <w:pPr>
        <w:pStyle w:val="aodst"/>
      </w:pPr>
      <w:bookmarkStart w:id="7" w:name="_Ref521524564"/>
      <w:r w:rsidRPr="00B91C3A">
        <w:t>Na základě objednávky Objednatele, která představuje odsouhlasení Nabídky, doručené Poskytovateli v elektronické formě („</w:t>
      </w:r>
      <w:r w:rsidRPr="00B91C3A">
        <w:rPr>
          <w:rStyle w:val="Kurzvatun"/>
        </w:rPr>
        <w:t>Objednávka</w:t>
      </w:r>
      <w:r w:rsidRPr="00B91C3A">
        <w:t xml:space="preserve">“), se Poskytovatel zavazuje poskytovat Služby uvedené v Nabídce. </w:t>
      </w:r>
      <w:bookmarkEnd w:id="7"/>
    </w:p>
    <w:p w14:paraId="6484BD40" w14:textId="77777777" w:rsidR="0051722E" w:rsidRPr="00EE77AF" w:rsidRDefault="0051722E" w:rsidP="00E33076">
      <w:pPr>
        <w:pStyle w:val="aodst"/>
      </w:pPr>
      <w:r w:rsidRPr="00EE77AF">
        <w:lastRenderedPageBreak/>
        <w:t xml:space="preserve">Objednatel není povinen učinit byť jedinou Objednávku. </w:t>
      </w:r>
    </w:p>
    <w:p w14:paraId="535D1F1C" w14:textId="4A399BEF" w:rsidR="0051722E" w:rsidRPr="00EE77AF" w:rsidRDefault="0051722E" w:rsidP="00E33076">
      <w:pPr>
        <w:pStyle w:val="aodst"/>
      </w:pPr>
      <w:r w:rsidRPr="00EE77AF">
        <w:t>Řádné provedení Služeb dle tohoto Článku bude Stranami písemně potvrzeno podpisem Akceptačního protokolu po ukončení Akceptačního řízení poskytnutých Služeb</w:t>
      </w:r>
      <w:r w:rsidR="00217460" w:rsidRPr="00EE77AF">
        <w:t>.</w:t>
      </w:r>
      <w:r w:rsidR="003740D3" w:rsidRPr="00EE77AF">
        <w:t xml:space="preserve"> </w:t>
      </w:r>
      <w:r w:rsidR="00217460" w:rsidRPr="00EE77AF">
        <w:t>Akceptační řízení se neprovádí u Služeb</w:t>
      </w:r>
      <w:r w:rsidR="003740D3" w:rsidRPr="00EE77AF">
        <w:t xml:space="preserve">, které z povahy věci nepodléhají Akceptačnímu řízení (např. školení, konzultace apod.). Služby musí být v souladu s přílohou č. 1 </w:t>
      </w:r>
      <w:r w:rsidR="003740D3" w:rsidRPr="00EE77AF">
        <w:rPr>
          <w:rStyle w:val="Kurzva"/>
        </w:rPr>
        <w:t>Specifikace plnění</w:t>
      </w:r>
      <w:r w:rsidRPr="00EE77AF">
        <w:t xml:space="preserve">. </w:t>
      </w:r>
    </w:p>
    <w:p w14:paraId="367F4D5D" w14:textId="55DAA015" w:rsidR="0051722E" w:rsidRPr="00B91C3A" w:rsidRDefault="0051722E" w:rsidP="00E33076">
      <w:pPr>
        <w:pStyle w:val="aodst"/>
      </w:pPr>
      <w:r w:rsidRPr="00B91C3A">
        <w:t xml:space="preserve">Cena za poskytování Služeb dle tohoto článku je součástí </w:t>
      </w:r>
      <w:r w:rsidR="008B1BEC" w:rsidRPr="00B91C3A">
        <w:t>c</w:t>
      </w:r>
      <w:r w:rsidRPr="00B91C3A">
        <w:t>eny Plnění</w:t>
      </w:r>
      <w:r w:rsidR="008B1BEC" w:rsidRPr="00B91C3A">
        <w:t xml:space="preserve"> dle čl. </w:t>
      </w:r>
      <w:r w:rsidR="00B91C3A" w:rsidRPr="00B91C3A">
        <w:t>5</w:t>
      </w:r>
      <w:r w:rsidRPr="00B91C3A">
        <w:t>.</w:t>
      </w:r>
    </w:p>
    <w:p w14:paraId="254EB3A3" w14:textId="351DB989" w:rsidR="0051722E" w:rsidRPr="00F55541" w:rsidRDefault="0051722E" w:rsidP="00E33076">
      <w:pPr>
        <w:pStyle w:val="11odst"/>
      </w:pPr>
      <w:bookmarkStart w:id="8"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w:t>
      </w:r>
      <w:r w:rsidRPr="00E33076">
        <w:rPr>
          <w:rStyle w:val="Kurzvatun"/>
        </w:rPr>
        <w:t>Akce</w:t>
      </w:r>
      <w:r w:rsidRPr="00F55541">
        <w:t xml:space="preserve">“), zavazuje se Poskytovatel o potřebě provedení Akce do tří (3) pracovních dnů od jejího proaktivního zjištění písemně vyrozumět Kontaktní osobu Objednatele </w:t>
      </w:r>
      <w:r w:rsidR="009B422D">
        <w:t xml:space="preserve">dle čl. </w:t>
      </w:r>
      <w:r w:rsidR="009D62A1">
        <w:t>4</w:t>
      </w:r>
      <w:r w:rsidR="009B422D">
        <w:t>.2.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8"/>
    </w:p>
    <w:p w14:paraId="574E3A32" w14:textId="77777777" w:rsidR="0051722E" w:rsidRPr="000A5ED6" w:rsidRDefault="0051722E" w:rsidP="00E33076">
      <w:pPr>
        <w:pStyle w:val="11ods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2FBF9915" w:rsidR="0051722E" w:rsidRPr="000A5ED6" w:rsidRDefault="0051722E" w:rsidP="00E33076">
      <w:pPr>
        <w:pStyle w:val="11odst"/>
        <w:rPr>
          <w:rFonts w:asciiTheme="majorHAnsi" w:hAnsiTheme="majorHAnsi"/>
        </w:rPr>
      </w:pPr>
      <w:r w:rsidRPr="000A5ED6">
        <w:rPr>
          <w:rFonts w:asciiTheme="majorHAnsi" w:hAnsiTheme="majorHAnsi"/>
        </w:rPr>
        <w:t xml:space="preserve">Jakékoliv jiné </w:t>
      </w:r>
      <w:r w:rsidR="003B1900" w:rsidRPr="000A5ED6">
        <w:rPr>
          <w:rFonts w:asciiTheme="majorHAnsi" w:hAnsiTheme="majorHAnsi"/>
        </w:rPr>
        <w:t>úkony</w:t>
      </w:r>
      <w:r w:rsidRPr="000A5ED6">
        <w:rPr>
          <w:rFonts w:asciiTheme="majorHAnsi" w:hAnsiTheme="majorHAnsi"/>
        </w:rPr>
        <w:t xml:space="preserve"> než Akce, je Poskytovatel povinen provádět proaktivně bez nutnosti získat souhlas Objednatele. </w:t>
      </w:r>
    </w:p>
    <w:p w14:paraId="0D7E8ED8" w14:textId="77777777" w:rsidR="0051722E" w:rsidRPr="000A5ED6" w:rsidRDefault="0051722E" w:rsidP="00E33076">
      <w:pPr>
        <w:pStyle w:val="11ods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E33076">
      <w:pPr>
        <w:pStyle w:val="11odst"/>
      </w:pPr>
      <w:r w:rsidRPr="000A5ED6">
        <w:t>Poskytovatel se zavazuje poskytovat Služby proaktivně a průběžně po dobu trvání Smlouvy bez nutnosti zaslání jakékoliv výzvy ze strany Objednatele.</w:t>
      </w:r>
    </w:p>
    <w:p w14:paraId="24EAB958" w14:textId="77777777" w:rsidR="0051722E" w:rsidRPr="000A5ED6" w:rsidRDefault="0051722E" w:rsidP="00E33076">
      <w:pPr>
        <w:pStyle w:val="11odst"/>
      </w:pPr>
      <w:r w:rsidRPr="000A5ED6">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E33076">
      <w:pPr>
        <w:pStyle w:val="11odst"/>
      </w:pPr>
      <w:bookmarkStart w:id="9" w:name="_Ref516577784"/>
      <w:bookmarkStart w:id="10" w:name="_Hlk28454841"/>
      <w:r w:rsidRPr="000A5ED6">
        <w:t>Poskytovatel se zavazuje nejpozději do deseti (10) dnů od zániku smluvního vztahu založeného touto Smlouvou z jakéhokoliv důvodu</w:t>
      </w:r>
      <w:r w:rsidR="006F1B0B" w:rsidRPr="000A5ED6">
        <w:t xml:space="preserve"> předat Objednateli</w:t>
      </w:r>
      <w:r w:rsidRPr="000A5ED6">
        <w:t>:</w:t>
      </w:r>
      <w:bookmarkEnd w:id="9"/>
    </w:p>
    <w:p w14:paraId="1EAF1EAF" w14:textId="4FC27701" w:rsidR="0051722E" w:rsidRPr="00E93664" w:rsidRDefault="0051722E" w:rsidP="00E33076">
      <w:pPr>
        <w:pStyle w:val="aodst"/>
      </w:pPr>
      <w:r w:rsidRPr="00E93664">
        <w:t xml:space="preserve">aktualizovanou Dokumentaci; </w:t>
      </w:r>
    </w:p>
    <w:p w14:paraId="3F38E5EF" w14:textId="725C3175" w:rsidR="0051722E" w:rsidRPr="00E93664" w:rsidRDefault="0051722E" w:rsidP="00E33076">
      <w:pPr>
        <w:pStyle w:val="aodst"/>
      </w:pPr>
      <w:r w:rsidRPr="00E93664">
        <w:t>seznam platných administrátorských účtů k Software, Databázím a platných hesel k nim;</w:t>
      </w:r>
    </w:p>
    <w:p w14:paraId="04D9CACF" w14:textId="08C3C653" w:rsidR="0051722E" w:rsidRPr="00E93664" w:rsidRDefault="0051722E" w:rsidP="00E33076">
      <w:pPr>
        <w:pStyle w:val="aodst"/>
      </w:pPr>
      <w:r w:rsidRPr="00E93664">
        <w:t>úplnou knowledge base týkající se poskytování Paušálních služeb (vč. popisu uzavřených požadavků v </w:t>
      </w:r>
      <w:r w:rsidR="0020761D">
        <w:t>Helpd</w:t>
      </w:r>
      <w:r w:rsidRPr="00E93664">
        <w:t>esku);</w:t>
      </w:r>
    </w:p>
    <w:p w14:paraId="32461787" w14:textId="77777777" w:rsidR="0051722E" w:rsidRPr="00E93664" w:rsidRDefault="0051722E" w:rsidP="00E33076">
      <w:pPr>
        <w:pStyle w:val="aodst"/>
      </w:pPr>
      <w:r w:rsidRPr="00E93664">
        <w:t>aktuální seznam standardních provozních úkonů pro údržbu Software;</w:t>
      </w:r>
    </w:p>
    <w:p w14:paraId="460175F3" w14:textId="64004FE6" w:rsidR="0051722E" w:rsidRPr="00E93664" w:rsidRDefault="0051722E" w:rsidP="00E33076">
      <w:pPr>
        <w:pStyle w:val="aods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E33076">
      <w:pPr>
        <w:pStyle w:val="aods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E33076">
      <w:pPr>
        <w:pStyle w:val="aodst"/>
      </w:pPr>
      <w:r w:rsidRPr="0000097D">
        <w:lastRenderedPageBreak/>
        <w:t xml:space="preserve">seznam platných </w:t>
      </w:r>
      <w:r>
        <w:t>Poskytovatelových</w:t>
      </w:r>
      <w:r w:rsidRPr="0000097D">
        <w:t xml:space="preserve"> uživatelských účtů a souvisejících technických prostředků</w:t>
      </w:r>
      <w:r>
        <w:t>;</w:t>
      </w:r>
    </w:p>
    <w:p w14:paraId="2E085B71" w14:textId="7F1FE18E" w:rsidR="0051722E" w:rsidRPr="00B91C3A" w:rsidRDefault="0051722E" w:rsidP="00E33076">
      <w:pPr>
        <w:pStyle w:val="aodst"/>
      </w:pPr>
      <w:r w:rsidRPr="00E93664">
        <w:t xml:space="preserve">vypracovanou kalkulaci finanční hodnoty provedeného plnění a návrh finančního vypořádání, zejména s přihlédnutím k okamžiku zániku smluvního závazkového </w:t>
      </w:r>
      <w:r w:rsidRPr="00B91C3A">
        <w:t>vztahu založeného Smlouvou a k měsíčním výkazům předcházejícím zániku smluvního závazkového vztahu.</w:t>
      </w:r>
      <w:bookmarkEnd w:id="10"/>
    </w:p>
    <w:p w14:paraId="0C81FBE9" w14:textId="20805113" w:rsidR="0051722E" w:rsidRPr="00B91C3A" w:rsidRDefault="0051722E" w:rsidP="00E33076">
      <w:pPr>
        <w:pStyle w:val="1lnek"/>
      </w:pPr>
      <w:r w:rsidRPr="00B91C3A">
        <w:t>Poskytnutí součinnosti při ukončení Smlouvy</w:t>
      </w:r>
    </w:p>
    <w:p w14:paraId="1BC15DD5" w14:textId="2A5AD298" w:rsidR="0051722E" w:rsidRPr="00B91C3A" w:rsidRDefault="0051722E" w:rsidP="00E33076">
      <w:pPr>
        <w:pStyle w:val="11odst"/>
      </w:pPr>
      <w:r w:rsidRPr="00B91C3A">
        <w:t>Poskytovatel se zavazuje dle pokynů Objednatele v období až tří (3) měsíců po zániku smluvního vztahu založeného touto Smlouvou (z jakéhokoliv důvodu) provádět činnosti spočívající v:</w:t>
      </w:r>
    </w:p>
    <w:p w14:paraId="6439660E" w14:textId="55616BF8" w:rsidR="0051722E" w:rsidRPr="00B91C3A" w:rsidRDefault="0051722E" w:rsidP="00E33076">
      <w:pPr>
        <w:pStyle w:val="aodst"/>
        <w:rPr>
          <w:noProof/>
        </w:rPr>
      </w:pPr>
      <w:r w:rsidRPr="00B91C3A">
        <w:rPr>
          <w:noProof/>
        </w:rPr>
        <w:t xml:space="preserve"> přípravě a předání Software novému poskytovateli Služeb, </w:t>
      </w:r>
    </w:p>
    <w:p w14:paraId="090D1157" w14:textId="77777777" w:rsidR="0051722E" w:rsidRPr="00B91C3A" w:rsidRDefault="0051722E" w:rsidP="00E33076">
      <w:pPr>
        <w:pStyle w:val="aodst"/>
        <w:rPr>
          <w:noProof/>
        </w:rPr>
      </w:pPr>
      <w:r w:rsidRPr="00B91C3A">
        <w:rPr>
          <w:noProof/>
        </w:rPr>
        <w:t>poskytování veškeré potřebné součinnosti, dokumentace a informací a účastnit se jednání s Objednatelem a třetími osobami, a to dle pokynů Objednatele,</w:t>
      </w:r>
    </w:p>
    <w:p w14:paraId="32C8D603" w14:textId="5BCDF55F" w:rsidR="0051722E" w:rsidRPr="00B91C3A" w:rsidRDefault="0051722E" w:rsidP="00E33076">
      <w:pPr>
        <w:pStyle w:val="Odstbez"/>
      </w:pPr>
      <w:r w:rsidRPr="00B91C3A">
        <w:t>(„</w:t>
      </w:r>
      <w:r w:rsidRPr="00B91C3A">
        <w:rPr>
          <w:rStyle w:val="Kurzvatun"/>
        </w:rPr>
        <w:t>Součinnost při ukončení</w:t>
      </w:r>
      <w:r w:rsidRPr="00B91C3A">
        <w:t>“).</w:t>
      </w:r>
    </w:p>
    <w:p w14:paraId="5DC704A2" w14:textId="7FEF1781" w:rsidR="0051722E" w:rsidRPr="00B91C3A" w:rsidRDefault="0051722E" w:rsidP="00E33076">
      <w:pPr>
        <w:pStyle w:val="11odst"/>
      </w:pPr>
      <w:bookmarkStart w:id="11" w:name="_Ref516561335"/>
      <w:r w:rsidRPr="00B91C3A">
        <w:t xml:space="preserve">Tato Součinnost při ukončení je Poskytovatelem poskytována </w:t>
      </w:r>
      <w:r w:rsidR="00DB3684" w:rsidRPr="00B91C3A">
        <w:t>v rámci paušálních služeb. Maximální rozsah Součinnosti při ukončení je padesát (50) Člověkohodin za celou dobu poskytování Součinnosti při ukončení dle této Smlouvy</w:t>
      </w:r>
      <w:r w:rsidRPr="00B91C3A">
        <w:t xml:space="preserve">. </w:t>
      </w:r>
    </w:p>
    <w:p w14:paraId="3709A8FF" w14:textId="323097D2" w:rsidR="0051722E" w:rsidRPr="00B91C3A" w:rsidRDefault="0051722E" w:rsidP="00E33076">
      <w:pPr>
        <w:pStyle w:val="11odst"/>
      </w:pPr>
      <w:r w:rsidRPr="00B91C3A">
        <w:t xml:space="preserve">Poskytovatel se zavazuje součinnost dle tohoto článku poskytovat s odbornou péčí, zodpovědně a do doby úplného převzetí </w:t>
      </w:r>
      <w:r w:rsidR="009B422D" w:rsidRPr="00B91C3A">
        <w:t>Služeb</w:t>
      </w:r>
      <w:r w:rsidRPr="00B91C3A">
        <w:t xml:space="preserve"> novým poskytovatelem, nejdéle však do uplynutí sjednané doby poskytování Součinnosti při ukončení.</w:t>
      </w:r>
    </w:p>
    <w:p w14:paraId="08A518EE" w14:textId="77777777" w:rsidR="0051722E" w:rsidRPr="00B91C3A" w:rsidRDefault="0051722E" w:rsidP="00E33076">
      <w:pPr>
        <w:pStyle w:val="11odst"/>
      </w:pPr>
      <w:r w:rsidRPr="00B91C3A">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E93664" w:rsidRDefault="0051722E" w:rsidP="00E33076">
      <w:pPr>
        <w:pStyle w:val="11odst"/>
        <w:rPr>
          <w:rFonts w:asciiTheme="majorHAnsi" w:hAnsiTheme="majorHAnsi"/>
        </w:rPr>
      </w:pPr>
      <w:r w:rsidRPr="00E93664">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E33076">
        <w:rPr>
          <w:rStyle w:val="Kurzvatun"/>
        </w:rPr>
        <w:t>Plán ukončení</w:t>
      </w:r>
      <w:r w:rsidRPr="00E93664">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1"/>
    </w:p>
    <w:p w14:paraId="3D335202" w14:textId="58565D42" w:rsidR="0051722E" w:rsidRPr="00B91C3A" w:rsidRDefault="0051722E" w:rsidP="00E33076">
      <w:pPr>
        <w:pStyle w:val="11odst"/>
      </w:pPr>
      <w:r w:rsidRPr="00B91C3A">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w:t>
      </w:r>
      <w:r w:rsidR="00CB1760" w:rsidRPr="00B91C3A">
        <w:t>i</w:t>
      </w:r>
      <w:r w:rsidRPr="00B91C3A">
        <w:t xml:space="preserve"> při ukončení, a příprava se započítává do maximálního rozsahu Člověkohodin sjednaného pro Součinnost při ukončení.</w:t>
      </w:r>
    </w:p>
    <w:p w14:paraId="79B6ED07" w14:textId="77777777" w:rsidR="0051722E" w:rsidRPr="00E93664" w:rsidRDefault="0051722E" w:rsidP="00E33076">
      <w:pPr>
        <w:pStyle w:val="1lnek"/>
      </w:pPr>
      <w:r w:rsidRPr="00E93664">
        <w:t>Doba a místo plnění</w:t>
      </w:r>
    </w:p>
    <w:p w14:paraId="79B02CC9" w14:textId="15C34D09" w:rsidR="0051722E" w:rsidRPr="00E93664" w:rsidRDefault="0051722E" w:rsidP="00E33076">
      <w:pPr>
        <w:pStyle w:val="11odst"/>
        <w:rPr>
          <w:noProof/>
        </w:rPr>
      </w:pPr>
      <w:r w:rsidRPr="00E93664">
        <w:t xml:space="preserve">Provádění </w:t>
      </w:r>
      <w:r w:rsidRPr="00851C28">
        <w:rPr>
          <w:rFonts w:asciiTheme="majorHAnsi" w:hAnsiTheme="majorHAnsi"/>
        </w:rPr>
        <w:t>Plnění</w:t>
      </w:r>
      <w:r w:rsidRPr="00E93664">
        <w:t xml:space="preserve"> </w:t>
      </w:r>
      <w:r w:rsidRPr="00C24A62">
        <w:t>bude zahájeno ode dne nabytí účinnosti této Smlouvy</w:t>
      </w:r>
      <w:r w:rsidR="00C24A62" w:rsidRPr="00C24A62">
        <w:t>.</w:t>
      </w:r>
    </w:p>
    <w:p w14:paraId="76B315F9" w14:textId="35F71E69" w:rsidR="0051722E" w:rsidRPr="00E93664" w:rsidRDefault="0051722E" w:rsidP="00E33076">
      <w:pPr>
        <w:pStyle w:val="11odst"/>
        <w:rPr>
          <w:noProof/>
        </w:rPr>
      </w:pPr>
      <w:r w:rsidRPr="00E93664">
        <w:t xml:space="preserve">Tato </w:t>
      </w:r>
      <w:r w:rsidRPr="00851C28">
        <w:rPr>
          <w:rFonts w:asciiTheme="majorHAnsi" w:hAnsiTheme="majorHAnsi"/>
        </w:rPr>
        <w:t>Smlouva</w:t>
      </w:r>
      <w:r w:rsidRPr="00E93664">
        <w:t xml:space="preserve"> je uzavřena na </w:t>
      </w:r>
      <w:r w:rsidRPr="000D0716">
        <w:t xml:space="preserve">dobu </w:t>
      </w:r>
      <w:r w:rsidR="00C24A62">
        <w:t>24 měsíců</w:t>
      </w:r>
      <w:r w:rsidRPr="000D0716">
        <w:t xml:space="preserve"> ode</w:t>
      </w:r>
      <w:r w:rsidRPr="00E93664">
        <w:t xml:space="preserve"> dne zahájení provádění Plnění.</w:t>
      </w:r>
    </w:p>
    <w:p w14:paraId="4F5EF482" w14:textId="6612D661" w:rsidR="0051722E" w:rsidRDefault="0051722E" w:rsidP="00E33076">
      <w:pPr>
        <w:pStyle w:val="11odst"/>
        <w:rPr>
          <w:noProof/>
        </w:rPr>
      </w:pPr>
      <w:r w:rsidRPr="00E93664">
        <w:rPr>
          <w:noProof/>
        </w:rPr>
        <w:lastRenderedPageBreak/>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w:t>
      </w:r>
      <w:r w:rsidR="00D0762C">
        <w:rPr>
          <w:noProof/>
        </w:rPr>
        <w:t>P</w:t>
      </w:r>
      <w:r w:rsidR="00D0762C" w:rsidRPr="00E93664">
        <w:rPr>
          <w:noProof/>
        </w:rPr>
        <w:t>říloze</w:t>
      </w:r>
      <w:r w:rsidR="00D0762C">
        <w:rPr>
          <w:noProof/>
        </w:rPr>
        <w:t xml:space="preserve"> č. </w:t>
      </w:r>
      <w:r w:rsidR="00C24A62">
        <w:rPr>
          <w:noProof/>
        </w:rPr>
        <w:t>4</w:t>
      </w:r>
      <w:r w:rsidR="00D0762C" w:rsidRPr="00E93664">
        <w:rPr>
          <w:noProof/>
        </w:rPr>
        <w:t xml:space="preserve"> </w:t>
      </w:r>
      <w:r w:rsidRPr="00E93664">
        <w:rPr>
          <w:i/>
          <w:iCs/>
          <w:noProof/>
        </w:rPr>
        <w:t xml:space="preserve">Platforma </w:t>
      </w:r>
      <w:r w:rsidR="00D0762C">
        <w:rPr>
          <w:i/>
          <w:iCs/>
          <w:noProof/>
        </w:rPr>
        <w:t xml:space="preserve">SŽ </w:t>
      </w:r>
      <w:r w:rsidR="00D0762C">
        <w:rPr>
          <w:noProof/>
        </w:rPr>
        <w:t>(včetně jejích příloh)</w:t>
      </w:r>
      <w:r w:rsidRPr="00E93664">
        <w:rPr>
          <w:noProof/>
        </w:rPr>
        <w:t>.</w:t>
      </w:r>
    </w:p>
    <w:p w14:paraId="3857A748" w14:textId="1BFAF1C9" w:rsidR="0051722E" w:rsidRPr="00E93664" w:rsidRDefault="0051722E" w:rsidP="00E33076">
      <w:pPr>
        <w:pStyle w:val="11ods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E33076">
      <w:pPr>
        <w:pStyle w:val="1lnek"/>
      </w:pPr>
      <w:r w:rsidRPr="00E93664">
        <w:t>Kontaktní osoby</w:t>
      </w:r>
    </w:p>
    <w:p w14:paraId="01669048" w14:textId="64EB7627" w:rsidR="0051722E" w:rsidRPr="00E93664" w:rsidRDefault="0051722E" w:rsidP="00E33076">
      <w:pPr>
        <w:pStyle w:val="11odst"/>
      </w:pPr>
      <w:r w:rsidRPr="00E93664">
        <w:t xml:space="preserve">Kontaktními osobami za účelem plnění této Smlouvy jsou za Poskytovatele </w:t>
      </w:r>
      <w:r w:rsidRPr="00E93664">
        <w:rPr>
          <w:noProof/>
        </w:rPr>
        <w:t>[</w:t>
      </w:r>
      <w:r w:rsidRPr="00E93664">
        <w:rPr>
          <w:noProof/>
          <w:highlight w:val="green"/>
        </w:rPr>
        <w:t>DOPLNÍ POSKYTOVATEL</w:t>
      </w:r>
      <w:r w:rsidR="003E6BCE" w:rsidRPr="006964C8">
        <w:rPr>
          <w:noProof/>
          <w:highlight w:val="green"/>
        </w:rPr>
        <w:t>: titul, jméno, příjmení</w:t>
      </w:r>
      <w:r w:rsidR="00CB1760">
        <w:rPr>
          <w:noProof/>
          <w:highlight w:val="green"/>
        </w:rPr>
        <w:t xml:space="preserve"> </w:t>
      </w:r>
      <w:r w:rsidR="003E6BCE" w:rsidRPr="006964C8">
        <w:rPr>
          <w:noProof/>
          <w:highlight w:val="green"/>
        </w:rPr>
        <w:t>a e-mail</w:t>
      </w:r>
      <w:r w:rsidRPr="00E93664">
        <w:rPr>
          <w:noProof/>
        </w:rPr>
        <w:t>].</w:t>
      </w:r>
    </w:p>
    <w:p w14:paraId="56B9BA86" w14:textId="40642A13" w:rsidR="0051722E" w:rsidRPr="00E93664" w:rsidRDefault="0051722E" w:rsidP="00E33076">
      <w:pPr>
        <w:pStyle w:val="11odst"/>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E33076">
      <w:pPr>
        <w:pStyle w:val="11odst"/>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E33076">
      <w:pPr>
        <w:pStyle w:val="1lnek"/>
      </w:pPr>
      <w:bookmarkStart w:id="12" w:name="_Ref145074380"/>
      <w:r w:rsidRPr="00E93664">
        <w:t>Cena a platební podmínky</w:t>
      </w:r>
      <w:bookmarkEnd w:id="12"/>
    </w:p>
    <w:p w14:paraId="2934C3D5" w14:textId="0F29536A" w:rsidR="0051722E" w:rsidRPr="00E93664" w:rsidRDefault="0051722E" w:rsidP="00E33076">
      <w:pPr>
        <w:pStyle w:val="11odst"/>
      </w:pPr>
      <w:r w:rsidRPr="00E93664">
        <w:t xml:space="preserve">Cena za předmět plnění dle této Smlouvy je sjednána v souladu s nabídkovou cenou, kterou </w:t>
      </w:r>
      <w:r w:rsidR="00532A8D">
        <w:t>Poskytovatel</w:t>
      </w:r>
      <w:r w:rsidRPr="00E93664">
        <w:t xml:space="preserve"> uvedl ve své nabídce </w:t>
      </w:r>
      <w:r w:rsidR="00C85193">
        <w:t>k</w:t>
      </w:r>
      <w:r w:rsidRPr="00E93664">
        <w:t xml:space="preserve"> Veřejné </w:t>
      </w:r>
      <w:r w:rsidR="00C85193" w:rsidRPr="00E93664">
        <w:t>zakáz</w:t>
      </w:r>
      <w:r w:rsidR="00C85193">
        <w:t>ce</w:t>
      </w:r>
      <w:r w:rsidR="00DC18DB">
        <w:t xml:space="preserve"> (dále též „</w:t>
      </w:r>
      <w:r w:rsidR="00DC18DB" w:rsidRPr="00E33076">
        <w:rPr>
          <w:rStyle w:val="Kurzvatun"/>
        </w:rPr>
        <w:t>Cena</w:t>
      </w:r>
      <w:r w:rsidR="00DC18DB">
        <w:t>“)</w:t>
      </w:r>
      <w:r w:rsidRPr="00E93664">
        <w:t>.</w:t>
      </w:r>
    </w:p>
    <w:p w14:paraId="649A0583" w14:textId="5F58D34F" w:rsidR="00C7616F" w:rsidRPr="0092021B" w:rsidRDefault="00C7616F" w:rsidP="00E33076">
      <w:pPr>
        <w:pStyle w:val="11odst"/>
      </w:pPr>
      <w:r w:rsidRPr="0092021B">
        <w:t xml:space="preserve">Objednatel </w:t>
      </w:r>
      <w:r w:rsidR="00DC18DB" w:rsidRPr="0092021B">
        <w:t xml:space="preserve">se zavazuje platit Poskytovateli za řádně poskytované Paušální služby měsíčně zpětně. Cena za Paušální služby je uvedena v příloze č. </w:t>
      </w:r>
      <w:r w:rsidR="0092021B" w:rsidRPr="0092021B">
        <w:t xml:space="preserve">2 </w:t>
      </w:r>
      <w:r w:rsidR="00DC18DB" w:rsidRPr="0092021B">
        <w:rPr>
          <w:rStyle w:val="Kurzva"/>
        </w:rPr>
        <w:t>Cena Plnění</w:t>
      </w:r>
      <w:r w:rsidR="00DC18DB" w:rsidRPr="0092021B">
        <w:t>.</w:t>
      </w:r>
    </w:p>
    <w:p w14:paraId="6AB2E628" w14:textId="544575C8" w:rsidR="00807AA6" w:rsidRPr="0092021B" w:rsidRDefault="00EA088B" w:rsidP="003B1900">
      <w:pPr>
        <w:pStyle w:val="11odst"/>
      </w:pPr>
      <w:r w:rsidRPr="0092021B">
        <w:t xml:space="preserve">Cena za Služby bude vždy stanovena jako součin počtu MD a ceny za jeden MD v souladu s přílohou č. </w:t>
      </w:r>
      <w:r w:rsidR="0092021B" w:rsidRPr="0092021B">
        <w:t>2</w:t>
      </w:r>
      <w:r w:rsidRPr="0092021B">
        <w:t xml:space="preserve"> </w:t>
      </w:r>
      <w:r w:rsidRPr="0092021B">
        <w:rPr>
          <w:rStyle w:val="Kurzva"/>
        </w:rPr>
        <w:t>Cena Plnění</w:t>
      </w:r>
      <w:r w:rsidRPr="0092021B">
        <w:t>. Služby budou účtovány za každou započatou půlhodinu člověkohodiny, přičemž cena za člověkohodin</w:t>
      </w:r>
      <w:r w:rsidR="00FD09CC">
        <w:t>u</w:t>
      </w:r>
      <w:r w:rsidRPr="0092021B">
        <w:t xml:space="preserve"> je stanovena jako 1/8 z ceny za jeden MD dle přílohy č. </w:t>
      </w:r>
      <w:r w:rsidR="0092021B" w:rsidRPr="0092021B">
        <w:t>2</w:t>
      </w:r>
      <w:r w:rsidRPr="0092021B">
        <w:t xml:space="preserve"> </w:t>
      </w:r>
      <w:r w:rsidRPr="0092021B">
        <w:rPr>
          <w:rStyle w:val="Kurzva"/>
        </w:rPr>
        <w:t>Cena Plnění</w:t>
      </w:r>
      <w:r w:rsidRPr="0092021B">
        <w:t>.</w:t>
      </w:r>
    </w:p>
    <w:p w14:paraId="75FEC26C" w14:textId="48F19357" w:rsidR="00EA088B" w:rsidRPr="00807AA6" w:rsidRDefault="00EA088B" w:rsidP="00E33076">
      <w:pPr>
        <w:pStyle w:val="11odst"/>
      </w:pPr>
      <w:r w:rsidRPr="00FF1E47">
        <w:t>Výše DPH může být uplatněna v rozdílné výši, než je uvedeno v závislosti na platných právních předpisech ke dni zdanitelného plnění, v takovém případě není zapotřebí uzavírat dodatek k této Smlouvě</w:t>
      </w:r>
      <w:r>
        <w:t>.</w:t>
      </w:r>
    </w:p>
    <w:p w14:paraId="7ABD0136" w14:textId="77777777" w:rsidR="0051722E" w:rsidRPr="0092021B" w:rsidRDefault="0051722E" w:rsidP="00E33076">
      <w:pPr>
        <w:pStyle w:val="11odst"/>
      </w:pPr>
      <w:bookmarkStart w:id="13" w:name="_Hlk27391226"/>
      <w:r w:rsidRPr="0092021B">
        <w:t>Cena je výslovně sjednávána jako nejvyšší možná a nepřekročitelná.</w:t>
      </w:r>
    </w:p>
    <w:p w14:paraId="3FE48095" w14:textId="1B6B6CD5" w:rsidR="0051722E" w:rsidRPr="0092021B" w:rsidRDefault="0051722E" w:rsidP="00E33076">
      <w:pPr>
        <w:pStyle w:val="11odst"/>
      </w:pPr>
      <w:r w:rsidRPr="0092021B">
        <w:t>Právo na zaplacení Ceny či její části vzniká u Paušálních služeb vždy po akceptaci výkazu služeb, který je Poskytovatel povinen vždy doručit Objednateli do deseti (10) dnů po skončení měsíce, ve kterém byly služby poskytnuty.</w:t>
      </w:r>
    </w:p>
    <w:p w14:paraId="37CAC389" w14:textId="4E9EDCB4" w:rsidR="0051722E" w:rsidRDefault="0051722E" w:rsidP="0092021B">
      <w:pPr>
        <w:pStyle w:val="11odst"/>
      </w:pPr>
      <w:r w:rsidRPr="0092021B">
        <w:t xml:space="preserve">Právo na zaplacení Ceny či její části vzniká </w:t>
      </w:r>
      <w:r w:rsidR="009D5B38" w:rsidRPr="0092021B">
        <w:t xml:space="preserve">Poskytovateli </w:t>
      </w:r>
      <w:r w:rsidRPr="0092021B">
        <w:t>u Služeb</w:t>
      </w:r>
      <w:r w:rsidR="00807AA6" w:rsidRPr="0092021B">
        <w:t xml:space="preserve"> vždy po akceptaci výkazu dle skutečně provedených Služeb</w:t>
      </w:r>
      <w:r w:rsidRPr="0092021B">
        <w:t xml:space="preserve">, který je Poskytovatel povinen vždy doručit Objednateli do deseti (10) dnů po </w:t>
      </w:r>
      <w:r w:rsidR="00807AA6" w:rsidRPr="0092021B">
        <w:t>akceptaci výkazu Služeb.</w:t>
      </w:r>
    </w:p>
    <w:p w14:paraId="72FA7A13" w14:textId="33B7508D" w:rsidR="00653580" w:rsidRPr="0092021B" w:rsidRDefault="00653580" w:rsidP="00653580">
      <w:pPr>
        <w:pStyle w:val="11odst"/>
      </w:pPr>
      <w:r>
        <w:t xml:space="preserve">Daňový doklad </w:t>
      </w:r>
      <w:r w:rsidRPr="004C20C3">
        <w:t xml:space="preserve">uhradí Objednatel Poskytovateli do 30 kalendářních dnů ode dne jeho doručení </w:t>
      </w:r>
      <w:r>
        <w:t xml:space="preserve">Objednateli. </w:t>
      </w:r>
      <w:r w:rsidRPr="000727C7">
        <w:t xml:space="preserve">V případě, že faktura nebude mít odpovídající náležitosti, je Objednatel oprávněn ve lhůtě splatnosti ji vrátit </w:t>
      </w:r>
      <w:r>
        <w:t>Poskytovateli</w:t>
      </w:r>
      <w:r w:rsidRPr="000727C7">
        <w:t xml:space="preserve"> s vytknutím nedostatků, aniž by se dostal do prodlení se splatností. Lhůta splatnosti počíná běžet znovu od okamžiku doručení opravené či doplněné faktury Objednateli.</w:t>
      </w:r>
    </w:p>
    <w:bookmarkEnd w:id="13"/>
    <w:p w14:paraId="6BA6C60E" w14:textId="47584085" w:rsidR="0051722E" w:rsidRPr="00B87C45" w:rsidRDefault="0051722E" w:rsidP="00E33076">
      <w:pPr>
        <w:pStyle w:val="1lnek"/>
      </w:pPr>
      <w:r w:rsidRPr="00B87C45">
        <w:t>Práva duševního vlastnictví</w:t>
      </w:r>
    </w:p>
    <w:p w14:paraId="7A830DC9" w14:textId="0EA0BB6D" w:rsidR="0051722E" w:rsidRPr="00B87C45" w:rsidRDefault="0051722E" w:rsidP="00E33076">
      <w:pPr>
        <w:pStyle w:val="11odst"/>
        <w:rPr>
          <w:noProof/>
        </w:rPr>
      </w:pPr>
      <w:r w:rsidRPr="00B87C45">
        <w:rPr>
          <w:noProof/>
        </w:rPr>
        <w:t xml:space="preserve">Pro Software, který je Autorským dílem uděluje </w:t>
      </w:r>
      <w:r w:rsidR="006806AA" w:rsidRPr="00B87C45">
        <w:rPr>
          <w:noProof/>
        </w:rPr>
        <w:t xml:space="preserve">Poskytovatel </w:t>
      </w:r>
      <w:r w:rsidRPr="00B87C45">
        <w:rPr>
          <w:noProof/>
        </w:rPr>
        <w:t xml:space="preserve">Objednateli převoditelnou, </w:t>
      </w:r>
      <w:r w:rsidRPr="00B87C45">
        <w:t>nevýhradní</w:t>
      </w:r>
      <w:r w:rsidRPr="00B87C45">
        <w:rPr>
          <w:noProof/>
        </w:rPr>
        <w:t xml:space="preserve"> a teritoriálně neomezenou licenci, na celou dobu trvání autorských a majetkových práv. Ve stejném rozsahu poskytuje </w:t>
      </w:r>
      <w:r w:rsidR="006806AA" w:rsidRPr="00B87C45">
        <w:rPr>
          <w:noProof/>
        </w:rPr>
        <w:t xml:space="preserve">Poskytovatel </w:t>
      </w:r>
      <w:r w:rsidRPr="00B87C45">
        <w:rPr>
          <w:noProof/>
        </w:rPr>
        <w:t>Objednateli licenci i k části díla, lze-li část díla užít samostatně. Objednatel není povinen licenci využívat.</w:t>
      </w:r>
    </w:p>
    <w:p w14:paraId="10B4D142" w14:textId="77777777" w:rsidR="0051722E" w:rsidRPr="00B87C45" w:rsidRDefault="0051722E" w:rsidP="00E33076">
      <w:pPr>
        <w:pStyle w:val="11odst"/>
        <w:rPr>
          <w:noProof/>
        </w:rPr>
      </w:pPr>
      <w:r w:rsidRPr="00B87C45">
        <w:rPr>
          <w:noProof/>
        </w:rPr>
        <w:t xml:space="preserve">Licence opravňuje Objednatele k tomu, aby </w:t>
      </w:r>
    </w:p>
    <w:p w14:paraId="03CC808F" w14:textId="77777777" w:rsidR="0051722E" w:rsidRPr="00B87C45" w:rsidRDefault="0051722E" w:rsidP="00E33076">
      <w:pPr>
        <w:pStyle w:val="aodst"/>
        <w:rPr>
          <w:noProof/>
        </w:rPr>
      </w:pPr>
      <w:r w:rsidRPr="00B87C45">
        <w:rPr>
          <w:noProof/>
        </w:rPr>
        <w:t>bez omezení využíval dílo v rámci své podnikatelské činnosti,</w:t>
      </w:r>
    </w:p>
    <w:p w14:paraId="576CAE89" w14:textId="77777777" w:rsidR="0051722E" w:rsidRPr="00B87C45" w:rsidRDefault="0051722E" w:rsidP="00E33076">
      <w:pPr>
        <w:pStyle w:val="aodst"/>
        <w:rPr>
          <w:noProof/>
        </w:rPr>
      </w:pPr>
      <w:r w:rsidRPr="00B87C45">
        <w:rPr>
          <w:noProof/>
        </w:rPr>
        <w:t>si pořídil neomezený počet kopií díla pro vlastní potřebu,</w:t>
      </w:r>
    </w:p>
    <w:p w14:paraId="7F70ADA2" w14:textId="77777777" w:rsidR="0051722E" w:rsidRPr="00B87C45" w:rsidRDefault="0051722E" w:rsidP="00E33076">
      <w:pPr>
        <w:pStyle w:val="aodst"/>
        <w:rPr>
          <w:noProof/>
        </w:rPr>
      </w:pPr>
      <w:r w:rsidRPr="00B87C45">
        <w:rPr>
          <w:noProof/>
        </w:rPr>
        <w:t>aby sám nebo prostřednictvím třetích osob měnil, rozšiřoval a jinak upravoval dílo v souladu se svými potřebami.</w:t>
      </w:r>
    </w:p>
    <w:p w14:paraId="20C22753" w14:textId="77777777" w:rsidR="0051722E" w:rsidRPr="00B87C45" w:rsidRDefault="0051722E" w:rsidP="00E33076">
      <w:pPr>
        <w:pStyle w:val="11odst"/>
        <w:rPr>
          <w:noProof/>
        </w:rPr>
      </w:pPr>
      <w:r w:rsidRPr="00B87C45">
        <w:rPr>
          <w:noProof/>
        </w:rPr>
        <w:lastRenderedPageBreak/>
        <w:t>Objednatel je oprávněn převést licenci na třetí osoby.</w:t>
      </w:r>
    </w:p>
    <w:p w14:paraId="536B5E36" w14:textId="47430E54" w:rsidR="0051722E" w:rsidRPr="00B87C45" w:rsidRDefault="0051722E" w:rsidP="00E33076">
      <w:pPr>
        <w:pStyle w:val="11odst"/>
        <w:rPr>
          <w:noProof/>
        </w:rPr>
      </w:pPr>
      <w:r w:rsidRPr="00B87C45">
        <w:rPr>
          <w:noProof/>
        </w:rPr>
        <w:t xml:space="preserve">Při uplatnění práv třetí osobou na autorská práva nese následky případných sporů </w:t>
      </w:r>
      <w:r w:rsidR="006806AA" w:rsidRPr="00B87C45">
        <w:rPr>
          <w:noProof/>
        </w:rPr>
        <w:t>Poskytovatel.</w:t>
      </w:r>
    </w:p>
    <w:p w14:paraId="590A2D42" w14:textId="72897C29" w:rsidR="0051722E" w:rsidRPr="00B87C45" w:rsidRDefault="006806AA" w:rsidP="00E33076">
      <w:pPr>
        <w:pStyle w:val="11odst"/>
        <w:rPr>
          <w:noProof/>
        </w:rPr>
      </w:pPr>
      <w:r w:rsidRPr="00B87C45">
        <w:rPr>
          <w:noProof/>
        </w:rPr>
        <w:t xml:space="preserve">Poskytovatel </w:t>
      </w:r>
      <w:r w:rsidR="0051722E" w:rsidRPr="00B87C45">
        <w:rPr>
          <w:noProof/>
        </w:rPr>
        <w:t xml:space="preserve">prohlašuje, že je oprávněn poskytnout výše uvedenou licenci, že má s autorem díla vypořádána autorská práva. </w:t>
      </w:r>
    </w:p>
    <w:p w14:paraId="76772F8A" w14:textId="42D7EBF6" w:rsidR="0051722E" w:rsidRPr="00B87C45" w:rsidRDefault="006806AA" w:rsidP="00E33076">
      <w:pPr>
        <w:pStyle w:val="11odst"/>
        <w:rPr>
          <w:noProof/>
        </w:rPr>
      </w:pPr>
      <w:r w:rsidRPr="00B87C45">
        <w:rPr>
          <w:noProof/>
        </w:rPr>
        <w:t xml:space="preserve">Poskytovatel </w:t>
      </w:r>
      <w:r w:rsidR="0051722E" w:rsidRPr="00B87C45">
        <w:rPr>
          <w:noProof/>
        </w:rPr>
        <w:t>je povinen na výzvu předat Objednateli zdrojové kódy aktuální verze Software, a to do 10 dnů od ukončení Smlouvy z jakéhokoliv důvodu.</w:t>
      </w:r>
    </w:p>
    <w:p w14:paraId="0AF65899" w14:textId="25F8D3B6" w:rsidR="0051722E" w:rsidRPr="00E93664" w:rsidRDefault="0020761D" w:rsidP="00E33076">
      <w:pPr>
        <w:pStyle w:val="1lnek"/>
      </w:pPr>
      <w:r>
        <w:t>Help</w:t>
      </w:r>
      <w:r w:rsidR="0051722E" w:rsidRPr="00E93664">
        <w:t>desk</w:t>
      </w:r>
    </w:p>
    <w:p w14:paraId="5ECD82CD" w14:textId="2C8208FD" w:rsidR="006806AA" w:rsidRPr="00B87C45" w:rsidRDefault="0051722E" w:rsidP="00E33076">
      <w:pPr>
        <w:pStyle w:val="11odst"/>
      </w:pPr>
      <w:r w:rsidRPr="00B87C45">
        <w:t xml:space="preserve">Poskytovatel bude poskytovat </w:t>
      </w:r>
      <w:r w:rsidR="0020761D" w:rsidRPr="00B87C45">
        <w:t>Helpd</w:t>
      </w:r>
      <w:r w:rsidRPr="00B87C45">
        <w:t xml:space="preserve">esk v režimu </w:t>
      </w:r>
      <w:r w:rsidR="00F057AA" w:rsidRPr="00B87C45">
        <w:t>4</w:t>
      </w:r>
      <w:r w:rsidRPr="00B87C45">
        <w:t xml:space="preserve"> ve smyslu čl. 10.</w:t>
      </w:r>
      <w:r w:rsidR="00D0762C" w:rsidRPr="00B87C45">
        <w:t>3</w:t>
      </w:r>
      <w:r w:rsidRPr="00B87C45">
        <w:t xml:space="preserve">. </w:t>
      </w:r>
      <w:r w:rsidR="007D7518" w:rsidRPr="00B87C45">
        <w:t xml:space="preserve">Přílohy č. </w:t>
      </w:r>
      <w:r w:rsidR="00B87C45" w:rsidRPr="00B87C45">
        <w:t>5</w:t>
      </w:r>
      <w:r w:rsidR="006806AA" w:rsidRPr="00B87C45">
        <w:t xml:space="preserve"> </w:t>
      </w:r>
      <w:r w:rsidR="006806AA" w:rsidRPr="00B87C45">
        <w:rPr>
          <w:i/>
          <w:iCs/>
        </w:rPr>
        <w:t xml:space="preserve">Zvláštní </w:t>
      </w:r>
      <w:r w:rsidR="006806AA" w:rsidRPr="00B87C45">
        <w:rPr>
          <w:noProof/>
        </w:rPr>
        <w:t>obchodní</w:t>
      </w:r>
      <w:r w:rsidR="006806AA" w:rsidRPr="00B87C45">
        <w:rPr>
          <w:i/>
          <w:iCs/>
        </w:rPr>
        <w:t xml:space="preserve"> podmínky.</w:t>
      </w:r>
    </w:p>
    <w:p w14:paraId="7574742C" w14:textId="77777777" w:rsidR="0051722E" w:rsidRPr="00B87C45" w:rsidRDefault="0051722E" w:rsidP="00E33076">
      <w:pPr>
        <w:pStyle w:val="1lnek"/>
      </w:pPr>
      <w:r w:rsidRPr="00B87C45">
        <w:t>Servisní model</w:t>
      </w:r>
    </w:p>
    <w:p w14:paraId="15E125B1" w14:textId="75F8AC49" w:rsidR="0051722E" w:rsidRPr="00B87C45" w:rsidRDefault="0051722E" w:rsidP="00E33076">
      <w:pPr>
        <w:pStyle w:val="11odst"/>
        <w:rPr>
          <w:noProof/>
        </w:rPr>
      </w:pPr>
      <w:r w:rsidRPr="00B87C45">
        <w:t>Poskytovatel bude poskytovat servisní model v režimu B3 ve smyslu čl. 12.</w:t>
      </w:r>
      <w:r w:rsidR="00D0762C" w:rsidRPr="00B87C45" w:rsidDel="00D0762C">
        <w:t xml:space="preserve"> </w:t>
      </w:r>
      <w:r w:rsidRPr="00B87C45">
        <w:t xml:space="preserve">2. </w:t>
      </w:r>
      <w:r w:rsidR="007D7518" w:rsidRPr="00B87C45">
        <w:t xml:space="preserve">Přílohy č. </w:t>
      </w:r>
      <w:r w:rsidR="00B87C45" w:rsidRPr="00B87C45">
        <w:t>5</w:t>
      </w:r>
      <w:r w:rsidR="006806AA" w:rsidRPr="00B87C45">
        <w:t xml:space="preserve"> </w:t>
      </w:r>
      <w:r w:rsidR="006806AA" w:rsidRPr="00B87C45">
        <w:rPr>
          <w:i/>
          <w:iCs/>
        </w:rPr>
        <w:t>Zvláštní obchodní podmínky.</w:t>
      </w:r>
    </w:p>
    <w:p w14:paraId="2E3F7ADB" w14:textId="77777777" w:rsidR="0051722E" w:rsidRPr="00415B4A" w:rsidRDefault="0051722E" w:rsidP="00E33076">
      <w:pPr>
        <w:pStyle w:val="1lnek"/>
      </w:pPr>
      <w:r w:rsidRPr="00415B4A">
        <w:t>Ochrana osobních údajů</w:t>
      </w:r>
    </w:p>
    <w:p w14:paraId="5AF796D4" w14:textId="52CC72F6" w:rsidR="0051722E" w:rsidRDefault="0051722E" w:rsidP="00E33076">
      <w:pPr>
        <w:pStyle w:val="11odst"/>
      </w:pPr>
      <w:r w:rsidRPr="00851C28">
        <w:t xml:space="preserve">Pokud bude v rámci plnění této Smlouvy docházet ke zpracování osobních údajů, zavazuje se </w:t>
      </w:r>
      <w:r w:rsidR="000075DF" w:rsidRPr="00851C28">
        <w:t xml:space="preserve">Poskytovatel </w:t>
      </w:r>
      <w:r w:rsidRPr="00851C28">
        <w:t xml:space="preserve">dodržovat opatření dle </w:t>
      </w:r>
      <w:r w:rsidRPr="00415B4A">
        <w:t xml:space="preserve">článku 21. </w:t>
      </w:r>
      <w:r w:rsidR="007D7518" w:rsidRPr="00415B4A">
        <w:t xml:space="preserve">Přílohy č. </w:t>
      </w:r>
      <w:r w:rsidR="00415B4A" w:rsidRPr="00415B4A">
        <w:t>5</w:t>
      </w:r>
      <w:r w:rsidR="006806AA" w:rsidRPr="00415B4A">
        <w:t xml:space="preserve"> </w:t>
      </w:r>
      <w:r w:rsidR="006806AA" w:rsidRPr="00415B4A">
        <w:rPr>
          <w:rStyle w:val="Kurzva"/>
        </w:rPr>
        <w:t>Zvláštní</w:t>
      </w:r>
      <w:r w:rsidR="006806AA" w:rsidRPr="00E33076">
        <w:rPr>
          <w:rStyle w:val="Kurzva"/>
        </w:rPr>
        <w:t xml:space="preserve"> obchodní podmínky</w:t>
      </w:r>
      <w:r w:rsidR="006806AA" w:rsidRPr="00851C28">
        <w:t>.</w:t>
      </w:r>
    </w:p>
    <w:p w14:paraId="307088B5" w14:textId="77777777" w:rsidR="00415B4A" w:rsidRDefault="00415B4A" w:rsidP="00415B4A">
      <w:pPr>
        <w:pStyle w:val="1lnek"/>
      </w:pPr>
      <w:r>
        <w:t>Další ujednání</w:t>
      </w:r>
    </w:p>
    <w:p w14:paraId="5C8530DE" w14:textId="17F6C9E5" w:rsidR="00415B4A" w:rsidRPr="00851C28" w:rsidRDefault="00415B4A" w:rsidP="00415B4A">
      <w:pPr>
        <w:pStyle w:val="11odst"/>
      </w:pPr>
      <w:r>
        <w:t>Objednatel má právo kdykoliv písemně vypovědět tuto Smlouvu s výpovědní dobou v</w:t>
      </w:r>
      <w:r w:rsidR="002022A6">
        <w:t xml:space="preserve"> délce </w:t>
      </w:r>
      <w:r>
        <w:t>trvání tří (3) měsíců, a to i bez udání důvodu. Výpovědní doba počíná běžet ode dne, ve kterém byla výpověď doručena Poskytovateli.</w:t>
      </w:r>
    </w:p>
    <w:p w14:paraId="672C1996" w14:textId="60D55202" w:rsidR="003B0FC5" w:rsidRDefault="003B0FC5" w:rsidP="00E33076">
      <w:pPr>
        <w:pStyle w:val="1lnek"/>
        <w:rPr>
          <w:lang w:eastAsia="cs-CZ"/>
        </w:rPr>
      </w:pPr>
      <w:r>
        <w:rPr>
          <w:lang w:eastAsia="cs-CZ"/>
        </w:rPr>
        <w:t>Střet zájmů, povinnosti Poskytovatele v souvislosti s konfliktem na Ukrajině</w:t>
      </w:r>
    </w:p>
    <w:p w14:paraId="23C35E51" w14:textId="77777777" w:rsidR="003B0FC5" w:rsidRPr="003B0FC5" w:rsidRDefault="003B0FC5" w:rsidP="00E33076">
      <w:pPr>
        <w:pStyle w:val="11odst"/>
        <w:rPr>
          <w:lang w:eastAsia="cs-CZ"/>
        </w:rPr>
      </w:pPr>
      <w:r w:rsidRPr="003B0FC5">
        <w:rPr>
          <w:lang w:eastAsia="cs-CZ"/>
        </w:rPr>
        <w:t>Poskytovatel prohlašuje, že není obchodní společností, ve které veřejný funkcionář uvedený v ust. § 2 odst. 1 písm. c) zákona č. 159/2006 Sb., o střetu zájmů, ve znění pozdějších předpisů (dále jen „</w:t>
      </w:r>
      <w:r w:rsidRPr="00E33076">
        <w:rPr>
          <w:rStyle w:val="Kurzvatun"/>
        </w:rPr>
        <w:t>Zákon o střetu zájmů</w:t>
      </w:r>
      <w:r w:rsidRPr="003B0FC5">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ADF6BCB" w14:textId="77777777" w:rsidR="00B21847" w:rsidRDefault="003B0FC5">
      <w:pPr>
        <w:pStyle w:val="11odst"/>
        <w:rPr>
          <w:lang w:eastAsia="cs-CZ"/>
        </w:rPr>
      </w:pPr>
      <w:r w:rsidRPr="003B0FC5">
        <w:rPr>
          <w:lang w:eastAsia="cs-CZ"/>
        </w:rPr>
        <w:t>Poskytovatel prohlašuje, že</w:t>
      </w:r>
      <w:r w:rsidR="00B21847">
        <w:rPr>
          <w:lang w:eastAsia="cs-CZ"/>
        </w:rPr>
        <w:t>:</w:t>
      </w:r>
    </w:p>
    <w:p w14:paraId="6903BA82" w14:textId="77777777" w:rsidR="00B21847" w:rsidRDefault="00B21847" w:rsidP="00E33076">
      <w:pPr>
        <w:pStyle w:val="aodst"/>
      </w:pPr>
      <w:r>
        <w:t>on, ani žádný z jeho poddodavatelů, nejsou osobami, na něž se vztahuje zákaz zadání veřejné zakázky ve smyslu § 48a zákona č. 134/2016 Sb., o zadávání veřejných zakázek, ve znění pozdějších předpisů,</w:t>
      </w:r>
    </w:p>
    <w:p w14:paraId="4F170C28" w14:textId="77777777" w:rsidR="00B21847" w:rsidRDefault="00B21847" w:rsidP="00E33076">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53F97C" w14:textId="3532D96D" w:rsidR="003B0FC5" w:rsidRPr="00213AE3" w:rsidRDefault="00B21847" w:rsidP="00E33076">
      <w:pPr>
        <w:pStyle w:val="aodst"/>
        <w:rPr>
          <w:b/>
          <w:lang w:eastAsia="cs-CZ"/>
        </w:rPr>
      </w:pPr>
      <w:r>
        <w:t xml:space="preserve">on, ani žádný z jeho poddodavatelů nebo jiných osob, jejichž způsobilost byla využita ve smyslu evropských směrnic o zadávání veřejných zakázek, nejsou osobami dle článku 2 nařízení Rady (EU) č. 269/2014 ze dne 17. března 2014, o </w:t>
      </w:r>
      <w:r>
        <w:lastRenderedPageBreak/>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197BFD">
        <w:fldChar w:fldCharType="begin"/>
      </w:r>
      <w:r w:rsidR="00197BFD">
        <w:instrText xml:space="preserve"> REF _Ref156812606 \r \h </w:instrText>
      </w:r>
      <w:r w:rsidR="00197BFD">
        <w:fldChar w:fldCharType="separate"/>
      </w:r>
      <w:r w:rsidR="00197BFD">
        <w:t>1</w:t>
      </w:r>
      <w:r w:rsidR="00D67D84">
        <w:t>1</w:t>
      </w:r>
      <w:r w:rsidR="00197BFD">
        <w:t>.5</w:t>
      </w:r>
      <w:r w:rsidR="00197BFD">
        <w:fldChar w:fldCharType="end"/>
      </w:r>
      <w:r>
        <w:t xml:space="preserve"> této Smlouvy (dále jen „</w:t>
      </w:r>
      <w:r w:rsidRPr="00EA0FEC">
        <w:rPr>
          <w:rStyle w:val="Kurzvatun"/>
        </w:rPr>
        <w:t>Sankční seznamy</w:t>
      </w:r>
      <w:r>
        <w:t>“)</w:t>
      </w:r>
      <w:r w:rsidR="003B0FC5" w:rsidRPr="003B0FC5">
        <w:rPr>
          <w:lang w:eastAsia="cs-CZ"/>
        </w:rPr>
        <w:t>.</w:t>
      </w:r>
    </w:p>
    <w:p w14:paraId="5796FC76" w14:textId="3D493DE4" w:rsidR="003B0FC5" w:rsidRPr="003B0FC5" w:rsidRDefault="003B0FC5" w:rsidP="00E33076">
      <w:pPr>
        <w:pStyle w:val="11odst"/>
        <w:rPr>
          <w:lang w:eastAsia="cs-CZ"/>
        </w:rPr>
      </w:pPr>
      <w:r w:rsidRPr="003B0FC5">
        <w:rPr>
          <w:lang w:eastAsia="cs-CZ"/>
        </w:rPr>
        <w:t>Je-li Poskytovatelem sdružení více oso</w:t>
      </w:r>
      <w:r>
        <w:rPr>
          <w:lang w:eastAsia="cs-CZ"/>
        </w:rPr>
        <w:t xml:space="preserve">b, platí podmínky dle </w:t>
      </w:r>
      <w:r w:rsidRPr="00415B4A">
        <w:rPr>
          <w:lang w:eastAsia="cs-CZ"/>
        </w:rPr>
        <w:t xml:space="preserve">odstavce </w:t>
      </w:r>
      <w:r w:rsidR="00B21847" w:rsidRPr="00415B4A">
        <w:rPr>
          <w:lang w:eastAsia="cs-CZ"/>
        </w:rPr>
        <w:t>1</w:t>
      </w:r>
      <w:r w:rsidR="00415B4A" w:rsidRPr="00415B4A">
        <w:rPr>
          <w:lang w:eastAsia="cs-CZ"/>
        </w:rPr>
        <w:t>1</w:t>
      </w:r>
      <w:r w:rsidRPr="00415B4A">
        <w:rPr>
          <w:lang w:eastAsia="cs-CZ"/>
        </w:rPr>
        <w:t xml:space="preserve">.1 a </w:t>
      </w:r>
      <w:r w:rsidR="00B21847" w:rsidRPr="00415B4A">
        <w:rPr>
          <w:lang w:eastAsia="cs-CZ"/>
        </w:rPr>
        <w:t>1</w:t>
      </w:r>
      <w:r w:rsidR="00415B4A" w:rsidRPr="00415B4A">
        <w:rPr>
          <w:lang w:eastAsia="cs-CZ"/>
        </w:rPr>
        <w:t>1</w:t>
      </w:r>
      <w:r w:rsidRPr="00415B4A">
        <w:rPr>
          <w:lang w:eastAsia="cs-CZ"/>
        </w:rPr>
        <w:t>.2 této</w:t>
      </w:r>
      <w:r w:rsidRPr="003B0FC5">
        <w:rPr>
          <w:lang w:eastAsia="cs-CZ"/>
        </w:rPr>
        <w:t xml:space="preserve"> Smlouvy také jednotlivě pro všechny osoby v rámci Poskytovatele </w:t>
      </w:r>
      <w:r w:rsidR="003B1900" w:rsidRPr="003B0FC5">
        <w:rPr>
          <w:lang w:eastAsia="cs-CZ"/>
        </w:rPr>
        <w:t>sdružené,</w:t>
      </w:r>
      <w:r w:rsidRPr="003B0FC5">
        <w:rPr>
          <w:lang w:eastAsia="cs-CZ"/>
        </w:rPr>
        <w:t xml:space="preserve"> a to bez ohledu na právní formu tohoto sdružení.</w:t>
      </w:r>
    </w:p>
    <w:p w14:paraId="566022B7" w14:textId="77777777" w:rsidR="003B0FC5" w:rsidRPr="003B0FC5" w:rsidRDefault="003B0FC5" w:rsidP="00E33076">
      <w:pPr>
        <w:pStyle w:val="11odst"/>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5C2CD8B6" w:rsidR="003B0FC5" w:rsidRPr="003B0FC5" w:rsidRDefault="003B0FC5" w:rsidP="00E33076">
      <w:pPr>
        <w:pStyle w:val="11odst"/>
        <w:rPr>
          <w:lang w:eastAsia="cs-CZ"/>
        </w:rPr>
      </w:pPr>
      <w:bookmarkStart w:id="14" w:name="_Ref156812606"/>
      <w:r w:rsidRPr="003B0FC5">
        <w:rPr>
          <w:lang w:eastAsia="cs-CZ"/>
        </w:rPr>
        <w:t xml:space="preserve">Poskytovatel se dále zavazuje postupovat při plnění této Smlouvy v souladu s </w:t>
      </w:r>
      <w:r w:rsidR="00B21847">
        <w:rPr>
          <w:lang w:eastAsia="cs-CZ"/>
        </w:rPr>
        <w:t>n</w:t>
      </w:r>
      <w:r w:rsidRPr="003B0FC5">
        <w:rPr>
          <w:lang w:eastAsia="cs-CZ"/>
        </w:rPr>
        <w:t>ařízením Rady (ES) č. 765/2006 ze dne 18. května 2006 o omezujících opatřeních vzhledem k situaci v Bělorusku a k zapojení Běloruska do ruské agrese proti Ukrajině, ve znění pozdějších předpisů</w:t>
      </w:r>
      <w:r w:rsidR="00B21847">
        <w:rPr>
          <w:lang w:eastAsia="cs-CZ"/>
        </w:rPr>
        <w:t xml:space="preserve">, </w:t>
      </w:r>
      <w:r w:rsidR="00B21847">
        <w:t>n</w:t>
      </w:r>
      <w:r w:rsidR="00B21847" w:rsidRPr="002B73F3">
        <w:rPr>
          <w:rStyle w:val="normaltextrun"/>
          <w:bdr w:val="none" w:sz="0" w:space="0" w:color="auto" w:frame="1"/>
        </w:rPr>
        <w:t>ařízení</w:t>
      </w:r>
      <w:r w:rsidR="00B21847">
        <w:rPr>
          <w:rStyle w:val="normaltextrun"/>
          <w:bdr w:val="none" w:sz="0" w:space="0" w:color="auto" w:frame="1"/>
        </w:rPr>
        <w:t>m</w:t>
      </w:r>
      <w:r w:rsidR="00B21847" w:rsidRPr="002B73F3">
        <w:rPr>
          <w:rStyle w:val="normaltextrun"/>
          <w:bdr w:val="none" w:sz="0" w:space="0" w:color="auto" w:frame="1"/>
        </w:rPr>
        <w:t xml:space="preserve"> </w:t>
      </w:r>
      <w:r w:rsidR="00B21847" w:rsidRPr="00EA0FEC">
        <w:rPr>
          <w:rStyle w:val="normaltextrun"/>
        </w:rPr>
        <w:t>Rady</w:t>
      </w:r>
      <w:r w:rsidR="00B21847" w:rsidRPr="002B73F3">
        <w:rPr>
          <w:rStyle w:val="normaltextrun"/>
          <w:bdr w:val="none" w:sz="0" w:space="0" w:color="auto" w:frame="1"/>
        </w:rPr>
        <w:t xml:space="preserve"> (EU) č. 208/2014 ze dne 5. března 2014 o omezujících opatřeních vůči některým osobám, subjektům a orgánům vzhledem k</w:t>
      </w:r>
      <w:r w:rsidR="00B21847">
        <w:rPr>
          <w:rStyle w:val="normaltextrun"/>
          <w:bdr w:val="none" w:sz="0" w:space="0" w:color="auto" w:frame="1"/>
        </w:rPr>
        <w:t> </w:t>
      </w:r>
      <w:r w:rsidR="00B21847" w:rsidRPr="002B73F3">
        <w:rPr>
          <w:rStyle w:val="normaltextrun"/>
          <w:bdr w:val="none" w:sz="0" w:space="0" w:color="auto" w:frame="1"/>
        </w:rPr>
        <w:t>situaci na Ukrajině, ve znění pozdějších předpisů</w:t>
      </w:r>
      <w:r w:rsidR="00B21847">
        <w:rPr>
          <w:rStyle w:val="normaltextrun"/>
          <w:bdr w:val="none" w:sz="0" w:space="0" w:color="auto" w:frame="1"/>
        </w:rPr>
        <w:t>,</w:t>
      </w:r>
      <w:r w:rsidR="00B21847" w:rsidRPr="007A08B0">
        <w:t xml:space="preserve"> a dalších prováděcích předpisů k t</w:t>
      </w:r>
      <w:r w:rsidR="00B21847">
        <w:t>ěmto</w:t>
      </w:r>
      <w:r w:rsidR="00B21847" w:rsidRPr="007A08B0">
        <w:t xml:space="preserve"> nařízení</w:t>
      </w:r>
      <w:r w:rsidR="00B21847">
        <w:t>m</w:t>
      </w:r>
      <w:r w:rsidRPr="003B0FC5">
        <w:rPr>
          <w:lang w:eastAsia="cs-CZ"/>
        </w:rPr>
        <w:t>.</w:t>
      </w:r>
      <w:bookmarkEnd w:id="14"/>
    </w:p>
    <w:p w14:paraId="2008C98B" w14:textId="13EEF6EF" w:rsidR="003B0FC5" w:rsidRPr="003B0FC5" w:rsidRDefault="003B0FC5" w:rsidP="00E33076">
      <w:pPr>
        <w:pStyle w:val="11odst"/>
        <w:rPr>
          <w:lang w:eastAsia="cs-CZ"/>
        </w:rPr>
      </w:pPr>
      <w:r w:rsidRPr="003B0FC5">
        <w:rPr>
          <w:lang w:eastAsia="cs-CZ"/>
        </w:rPr>
        <w:t xml:space="preserve">Poskytovatel se dále </w:t>
      </w:r>
      <w:r w:rsidR="00B21847" w:rsidRPr="007A08B0">
        <w:t xml:space="preserve">zavazuje, že finanční prostředky ani hospodářské zdroje, které obdrží od </w:t>
      </w:r>
      <w:r w:rsidR="00424CA3">
        <w:t>Objednatele</w:t>
      </w:r>
      <w:r w:rsidR="00B21847"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3B0FC5">
        <w:rPr>
          <w:lang w:eastAsia="cs-CZ"/>
        </w:rPr>
        <w:t>.</w:t>
      </w:r>
    </w:p>
    <w:p w14:paraId="72B80BC3" w14:textId="7C3A7F71" w:rsidR="003B0FC5" w:rsidRPr="00213AE3" w:rsidRDefault="003B0FC5" w:rsidP="00E33076">
      <w:pPr>
        <w:pStyle w:val="11odst"/>
        <w:rPr>
          <w:lang w:eastAsia="cs-CZ"/>
        </w:rPr>
      </w:pPr>
      <w:r w:rsidRPr="003B0FC5">
        <w:rPr>
          <w:lang w:eastAsia="cs-CZ"/>
        </w:rPr>
        <w:t>Ukáž</w:t>
      </w:r>
      <w:r w:rsidR="00B21847">
        <w:rPr>
          <w:lang w:eastAsia="cs-CZ"/>
        </w:rPr>
        <w:t>e</w:t>
      </w:r>
      <w:r w:rsidRPr="003B0FC5">
        <w:rPr>
          <w:lang w:eastAsia="cs-CZ"/>
        </w:rPr>
        <w:t>-li se</w:t>
      </w:r>
      <w:r w:rsidR="00B21847">
        <w:rPr>
          <w:lang w:eastAsia="cs-CZ"/>
        </w:rPr>
        <w:t xml:space="preserve"> jakékoliv</w:t>
      </w:r>
      <w:r w:rsidRPr="003B0FC5">
        <w:rPr>
          <w:lang w:eastAsia="cs-CZ"/>
        </w:rPr>
        <w:t xml:space="preserve"> prohlášení Poskytovatele </w:t>
      </w:r>
      <w:r w:rsidR="00B21847">
        <w:rPr>
          <w:lang w:eastAsia="cs-CZ"/>
        </w:rPr>
        <w:t>tohoto článku</w:t>
      </w:r>
      <w:r w:rsidRPr="003B0FC5">
        <w:rPr>
          <w:lang w:eastAsia="cs-CZ"/>
        </w:rPr>
        <w:t xml:space="preserve"> Smlouvy jako </w:t>
      </w:r>
      <w:r w:rsidR="00B21847" w:rsidRPr="003B0FC5">
        <w:rPr>
          <w:lang w:eastAsia="cs-CZ"/>
        </w:rPr>
        <w:t>nepravdiv</w:t>
      </w:r>
      <w:r w:rsidR="00B21847">
        <w:rPr>
          <w:lang w:eastAsia="cs-CZ"/>
        </w:rPr>
        <w:t>é</w:t>
      </w:r>
      <w:r w:rsidR="00B21847" w:rsidRPr="003B0FC5">
        <w:rPr>
          <w:lang w:eastAsia="cs-CZ"/>
        </w:rPr>
        <w:t xml:space="preserve"> </w:t>
      </w:r>
      <w:r w:rsidRPr="003B0FC5">
        <w:rPr>
          <w:lang w:eastAsia="cs-CZ"/>
        </w:rPr>
        <w:t xml:space="preserve">nebo poruší-li Poskytovatel svou oznamovací povinnost nebo </w:t>
      </w:r>
      <w:r w:rsidR="00B21847">
        <w:rPr>
          <w:lang w:eastAsia="cs-CZ"/>
        </w:rPr>
        <w:t xml:space="preserve">některou z dalších </w:t>
      </w:r>
      <w:r w:rsidRPr="003B0FC5">
        <w:rPr>
          <w:lang w:eastAsia="cs-CZ"/>
        </w:rPr>
        <w:t>povinnost</w:t>
      </w:r>
      <w:r w:rsidR="00B21847">
        <w:rPr>
          <w:lang w:eastAsia="cs-CZ"/>
        </w:rPr>
        <w:t>í</w:t>
      </w:r>
      <w:r w:rsidRPr="003B0FC5">
        <w:rPr>
          <w:lang w:eastAsia="cs-CZ"/>
        </w:rPr>
        <w:t xml:space="preserve"> dle </w:t>
      </w:r>
      <w:r w:rsidR="00B21847">
        <w:rPr>
          <w:lang w:eastAsia="cs-CZ"/>
        </w:rPr>
        <w:t>tohoto článku</w:t>
      </w:r>
      <w:r w:rsidRPr="003B0FC5">
        <w:rPr>
          <w:lang w:eastAsia="cs-CZ"/>
        </w:rPr>
        <w:t xml:space="preserve"> Smlouvy, je Objednatel </w:t>
      </w:r>
      <w:r w:rsidR="00E67568">
        <w:rPr>
          <w:lang w:eastAsia="cs-CZ"/>
        </w:rPr>
        <w:t xml:space="preserve">oprávněn </w:t>
      </w:r>
      <w:r w:rsidR="00101831">
        <w:rPr>
          <w:lang w:eastAsia="cs-CZ"/>
        </w:rPr>
        <w:t>vypovědět</w:t>
      </w:r>
      <w:r w:rsidRPr="003B0FC5">
        <w:rPr>
          <w:lang w:eastAsia="cs-CZ"/>
        </w:rPr>
        <w:t xml:space="preserve"> </w:t>
      </w:r>
      <w:r w:rsidR="00101831">
        <w:rPr>
          <w:lang w:eastAsia="cs-CZ"/>
        </w:rPr>
        <w:t>tuto</w:t>
      </w:r>
      <w:r w:rsidRPr="003B0FC5">
        <w:rPr>
          <w:lang w:eastAsia="cs-CZ"/>
        </w:rPr>
        <w:t xml:space="preserve"> Smlouv</w:t>
      </w:r>
      <w:r w:rsidR="00101831">
        <w:rPr>
          <w:lang w:eastAsia="cs-CZ"/>
        </w:rPr>
        <w:t>u bez výpovědní doby</w:t>
      </w:r>
      <w:r w:rsidRPr="003B0FC5">
        <w:rPr>
          <w:lang w:eastAsia="cs-CZ"/>
        </w:rPr>
        <w:t xml:space="preserve">. </w:t>
      </w:r>
      <w:r w:rsidR="007C1EBF">
        <w:rPr>
          <w:lang w:eastAsia="cs-CZ"/>
        </w:rPr>
        <w:t xml:space="preserve">Objednatel je vedle toho oprávněn odstoupit od dílčích smluv uzavřených na základě této Smlouvy, které ještě nebyly splněny. Objednatel je oprávněn odstoupit od smluv dle </w:t>
      </w:r>
      <w:r w:rsidR="00101831">
        <w:rPr>
          <w:lang w:eastAsia="cs-CZ"/>
        </w:rPr>
        <w:t>předchozí věty</w:t>
      </w:r>
      <w:r w:rsidR="007C1EBF">
        <w:rPr>
          <w:lang w:eastAsia="cs-CZ"/>
        </w:rPr>
        <w:t xml:space="preserve"> i ohledně celého plnění. </w:t>
      </w:r>
      <w:r w:rsidRPr="003B0FC5">
        <w:rPr>
          <w:lang w:eastAsia="cs-CZ"/>
        </w:rPr>
        <w:t xml:space="preserve">Poskytovatel je dále povinen zaplatit za každé jednotlivé porušení povinností dle předchozí věty smluvní pokutu </w:t>
      </w:r>
      <w:r w:rsidRPr="00415B4A">
        <w:rPr>
          <w:lang w:eastAsia="cs-CZ"/>
        </w:rPr>
        <w:t>ve výši 100.000,-</w:t>
      </w:r>
      <w:r w:rsidR="00B21847" w:rsidRPr="00415B4A">
        <w:rPr>
          <w:lang w:eastAsia="cs-CZ"/>
        </w:rPr>
        <w:t>Kč.</w:t>
      </w:r>
      <w:r w:rsidRPr="00415B4A">
        <w:rPr>
          <w:lang w:eastAsia="cs-CZ"/>
        </w:rPr>
        <w:t xml:space="preserve"> Ustanovení</w:t>
      </w:r>
      <w:r w:rsidRPr="003B0FC5">
        <w:rPr>
          <w:lang w:eastAsia="cs-CZ"/>
        </w:rPr>
        <w:t xml:space="preserve"> § 2050 Občanského zákoníku se </w:t>
      </w:r>
      <w:r w:rsidR="007C1EBF">
        <w:rPr>
          <w:lang w:eastAsia="cs-CZ"/>
        </w:rPr>
        <w:t>nepoužije</w:t>
      </w:r>
      <w:r w:rsidRPr="003B0FC5">
        <w:rPr>
          <w:lang w:eastAsia="cs-CZ"/>
        </w:rPr>
        <w:t>.</w:t>
      </w:r>
    </w:p>
    <w:p w14:paraId="549226F3" w14:textId="34CBAD07" w:rsidR="00BF4977" w:rsidRDefault="00BF4977" w:rsidP="003B1900">
      <w:pPr>
        <w:pStyle w:val="1lnek"/>
      </w:pPr>
      <w:r>
        <w:t>Compliance</w:t>
      </w:r>
    </w:p>
    <w:p w14:paraId="3E39FE76" w14:textId="4BAC9162" w:rsidR="008B1BEC" w:rsidRDefault="008B1BEC" w:rsidP="008B1BEC">
      <w:pPr>
        <w:pStyle w:val="11odst"/>
      </w:pPr>
      <w:r>
        <w:t xml:space="preserve">Smluvní strany stvrzují, že při uzavírání této </w:t>
      </w:r>
      <w:r w:rsidR="00CE4232">
        <w:t>Smlou</w:t>
      </w:r>
      <w:r>
        <w:t xml:space="preserve">vy jednaly a postupovaly čestně a transparentně a zavazují se tak jednat i při plnění této </w:t>
      </w:r>
      <w:r w:rsidR="00CE4232">
        <w:t>Smlou</w:t>
      </w:r>
      <w:r>
        <w:t xml:space="preserve">vy a veškerých činnostech s ní souvisejících. </w:t>
      </w:r>
      <w:r w:rsidRPr="001C7547">
        <w:t>Každá</w:t>
      </w:r>
      <w:r>
        <w:t xml:space="preserve">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1E3DA9E" w14:textId="01E68260" w:rsidR="008B1BEC" w:rsidRDefault="008B1BEC" w:rsidP="008B1BEC">
      <w:pPr>
        <w:pStyle w:val="11odst"/>
      </w:pPr>
      <w:r>
        <w:t xml:space="preserve">Správa železnic, státní organizace, má výše uvedené dokumenty k dispozici na webových </w:t>
      </w:r>
      <w:r w:rsidRPr="001C7547">
        <w:t>stránkách</w:t>
      </w:r>
      <w:r>
        <w:t xml:space="preserve">: </w:t>
      </w:r>
      <w:hyperlink r:id="rId11" w:history="1">
        <w:r w:rsidR="00330E4F">
          <w:rPr>
            <w:rStyle w:val="Hypertextovodkaz"/>
          </w:rPr>
          <w:t>https://www.spravazeleznic.cz/o-nas/nezadouci-jednani-a-boj-s-korupci</w:t>
        </w:r>
      </w:hyperlink>
      <w:r>
        <w:t>.</w:t>
      </w:r>
    </w:p>
    <w:p w14:paraId="19A3A0DF" w14:textId="4EAF1CA7" w:rsidR="00BF4977" w:rsidRDefault="008B1BEC" w:rsidP="00E33076">
      <w:pPr>
        <w:pStyle w:val="11odst"/>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D6588D">
        <w:rPr>
          <w:highlight w:val="green"/>
        </w:rPr>
        <w:t>2</w:t>
      </w:r>
      <w:r w:rsidRPr="00BD4E80">
        <w:rPr>
          <w:highlight w:val="green"/>
        </w:rPr>
        <w:t>.3 odstraní]</w:t>
      </w:r>
      <w:r>
        <w:t>.</w:t>
      </w:r>
    </w:p>
    <w:p w14:paraId="67622578" w14:textId="1E16323E" w:rsidR="0051722E" w:rsidRPr="00E93664" w:rsidRDefault="0051722E" w:rsidP="00E33076">
      <w:pPr>
        <w:pStyle w:val="1lnek"/>
      </w:pPr>
      <w:r w:rsidRPr="00E93664">
        <w:t>Závěrečná ustanovaní</w:t>
      </w:r>
    </w:p>
    <w:p w14:paraId="0DFDD8B5" w14:textId="27123D34" w:rsidR="00D0762C" w:rsidRDefault="00D0762C" w:rsidP="00E33076">
      <w:pPr>
        <w:pStyle w:val="11odst"/>
      </w:pPr>
      <w:r w:rsidRPr="00D0762C">
        <w:t xml:space="preserve">Poskytovatel je povinen při plnění svých povinností dle této Smlouvy a dílčích smluv uzavřených dle čl. 2 této Smlouvy postupovat v souladu s Přílohou č. </w:t>
      </w:r>
      <w:r w:rsidR="00415B4A">
        <w:t>4</w:t>
      </w:r>
      <w:r w:rsidRPr="00D0762C">
        <w:t xml:space="preserve"> </w:t>
      </w:r>
      <w:r w:rsidRPr="005B348D">
        <w:rPr>
          <w:i/>
          <w:iCs/>
        </w:rPr>
        <w:t>Platforma SŽ</w:t>
      </w:r>
      <w:r w:rsidRPr="00D0762C">
        <w:t xml:space="preserve"> </w:t>
      </w:r>
      <w:r>
        <w:t>(včetně jejích příloh)</w:t>
      </w:r>
      <w:r w:rsidRPr="00D0762C">
        <w:t xml:space="preserve">; v případě rozporu ustanovení Přílohy č. </w:t>
      </w:r>
      <w:r w:rsidR="00415B4A">
        <w:t>4</w:t>
      </w:r>
      <w:r w:rsidRPr="00D0762C">
        <w:t xml:space="preserve"> </w:t>
      </w:r>
      <w:r w:rsidRPr="005B348D">
        <w:rPr>
          <w:i/>
          <w:iCs/>
        </w:rPr>
        <w:t>Platforma SŽ</w:t>
      </w:r>
      <w:r w:rsidRPr="00D0762C">
        <w:t xml:space="preserve"> </w:t>
      </w:r>
      <w:r>
        <w:t>(včetně jejích příloh)</w:t>
      </w:r>
      <w:r w:rsidRPr="00D0762C">
        <w:t xml:space="preserve"> a ustanovení Přílohy č. </w:t>
      </w:r>
      <w:r w:rsidR="00415B4A">
        <w:t>1</w:t>
      </w:r>
      <w:r w:rsidRPr="00D0762C">
        <w:t xml:space="preserve"> </w:t>
      </w:r>
      <w:r w:rsidRPr="005B348D">
        <w:rPr>
          <w:i/>
          <w:iCs/>
        </w:rPr>
        <w:t>Specifikace Plnění</w:t>
      </w:r>
      <w:r w:rsidRPr="00D0762C">
        <w:t xml:space="preserve"> se uplatní ustanovení uvedená v Příloze č. </w:t>
      </w:r>
      <w:r w:rsidR="00415B4A">
        <w:t>1</w:t>
      </w:r>
      <w:r w:rsidRPr="00D0762C">
        <w:t xml:space="preserve"> </w:t>
      </w:r>
      <w:r w:rsidRPr="005B348D">
        <w:rPr>
          <w:i/>
          <w:iCs/>
        </w:rPr>
        <w:t>Specifikace Plnění</w:t>
      </w:r>
      <w:r w:rsidRPr="00D0762C">
        <w:t xml:space="preserve">, nestanoví-li tato Smlouva nebo zadávací podmínky Veřejné zakázky jinak. Ustanovení příloh dle </w:t>
      </w:r>
      <w:r w:rsidR="002A01D8">
        <w:t>tohoto odstavce</w:t>
      </w:r>
      <w:r w:rsidRPr="00D0762C">
        <w:t xml:space="preserve"> mají přednost před ustanoveními obchodních podmínek uvedených v odst. 1</w:t>
      </w:r>
      <w:r w:rsidR="00D07D21">
        <w:t>3</w:t>
      </w:r>
      <w:r w:rsidRPr="00D0762C">
        <w:t>.2. tohoto článku.</w:t>
      </w:r>
    </w:p>
    <w:p w14:paraId="3B44605C" w14:textId="5F1A460A" w:rsidR="0051722E" w:rsidRPr="00E93664" w:rsidRDefault="0051722E" w:rsidP="00E33076">
      <w:pPr>
        <w:pStyle w:val="11odst"/>
      </w:pPr>
      <w:r w:rsidRPr="00E93664">
        <w:lastRenderedPageBreak/>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E33076">
      <w:pPr>
        <w:pStyle w:val="11ods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E33076">
      <w:pPr>
        <w:pStyle w:val="11odst"/>
      </w:pPr>
      <w:r>
        <w:t>Tuto Smlouvu</w:t>
      </w:r>
      <w:r w:rsidRPr="004E1498">
        <w:t xml:space="preserve"> lze měnit pouze písemnými dodatky.</w:t>
      </w:r>
    </w:p>
    <w:p w14:paraId="0DC04456" w14:textId="72AB388C" w:rsidR="00553621" w:rsidRDefault="00553621" w:rsidP="00E33076">
      <w:pPr>
        <w:pStyle w:val="11ods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E33076">
      <w:pPr>
        <w:pStyle w:val="11ods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3A939C01" w:rsidR="00FB1285" w:rsidRPr="00254B31" w:rsidRDefault="00FB1285" w:rsidP="00E33076">
      <w:pPr>
        <w:pStyle w:val="11odst"/>
      </w:pPr>
      <w:r w:rsidRPr="00254B31">
        <w:t xml:space="preserve">Smluvní strany berou na vědomí, že tato </w:t>
      </w:r>
      <w:r w:rsidR="00CE4232">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E33076">
        <w:rPr>
          <w:rStyle w:val="Kurzvatun"/>
        </w:rPr>
        <w:t>ZRS</w:t>
      </w:r>
      <w:r w:rsidRPr="00254B31">
        <w:t xml:space="preserve">“), a současně souhlasí se zveřejněním údajů o identifikaci smluvních stran, předmětu </w:t>
      </w:r>
      <w:r w:rsidR="00CE4232">
        <w:t>Smlou</w:t>
      </w:r>
      <w:r w:rsidRPr="00254B31">
        <w:t xml:space="preserve">vy, jeho ceně či hodnotě a datu uzavření této </w:t>
      </w:r>
      <w:r w:rsidR="00CE4232">
        <w:t>Smlou</w:t>
      </w:r>
      <w:r w:rsidRPr="00254B31">
        <w:t>vy.</w:t>
      </w:r>
    </w:p>
    <w:p w14:paraId="42843863" w14:textId="362497FD" w:rsidR="00FB1285" w:rsidRPr="00254B31" w:rsidRDefault="00FB1285" w:rsidP="00E33076">
      <w:pPr>
        <w:pStyle w:val="11odst"/>
      </w:pPr>
      <w:r w:rsidRPr="00254B31">
        <w:t xml:space="preserve">Zaslání </w:t>
      </w:r>
      <w:r w:rsidR="00CE4232">
        <w:t>Smlou</w:t>
      </w:r>
      <w:r w:rsidRPr="00254B31">
        <w:t xml:space="preserve">vy správci registru smluv k uveřejnění v registru smluv zajišťuje obvykle Objednatel. Nebude-li tato </w:t>
      </w:r>
      <w:r w:rsidR="00CE4232">
        <w:t>Smlou</w:t>
      </w:r>
      <w:r w:rsidRPr="00254B31">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35491758" w:rsidR="00FB1285" w:rsidRPr="00254B31" w:rsidRDefault="00FB1285" w:rsidP="00E33076">
      <w:pPr>
        <w:pStyle w:val="11odst"/>
      </w:pPr>
      <w:r w:rsidRPr="00254B31">
        <w:t xml:space="preserve">Smluvní strany výslovně prohlašují, že údaje a další skutečnosti uvedené v této </w:t>
      </w:r>
      <w:r w:rsidR="00CE4232">
        <w:t>Smlou</w:t>
      </w:r>
      <w:r w:rsidRPr="00254B31">
        <w:t xml:space="preserve">vě, vyjma částí označených ve smyslu následujícího odstavce této </w:t>
      </w:r>
      <w:r w:rsidR="00CE4232">
        <w:t>Smlou</w:t>
      </w:r>
      <w:r w:rsidRPr="00254B31">
        <w:t>vy, nepovažují za obchodní tajemství ve smyslu ustanovení § 504 Občanského zákoníku (dále jen „</w:t>
      </w:r>
      <w:r w:rsidRPr="00E33076">
        <w:rPr>
          <w:rStyle w:val="Kurzvatun"/>
        </w:rPr>
        <w:t>obchodní tajemství</w:t>
      </w:r>
      <w:r w:rsidRPr="00254B31">
        <w:t>“), a že se nejedná ani o informace, které nemohou být v registru smluv uveřejněny na základě ustanovení § 3 odst. 1 ZRS.</w:t>
      </w:r>
    </w:p>
    <w:p w14:paraId="30C0AB79" w14:textId="79BC358F" w:rsidR="00FB1285" w:rsidRPr="00254B31" w:rsidRDefault="00FB1285" w:rsidP="00E33076">
      <w:pPr>
        <w:pStyle w:val="11odst"/>
      </w:pPr>
      <w:r w:rsidRPr="00254B31">
        <w:t xml:space="preserve">Jestliže smluvní strana označí za své obchodní tajemství část obsahu </w:t>
      </w:r>
      <w:r w:rsidR="00CE4232">
        <w:t>Smlou</w:t>
      </w:r>
      <w:r w:rsidRPr="00254B31">
        <w:t xml:space="preserve">vy, která v důsledku toho bude pro účely uveřejnění </w:t>
      </w:r>
      <w:r w:rsidR="00CE4232">
        <w:t>Smlou</w:t>
      </w:r>
      <w:r w:rsidRPr="00254B31">
        <w:t xml:space="preserve">vy v registru smluv znečitelněna, nese tato smluvní strana odpovědnost, pokud by </w:t>
      </w:r>
      <w:r w:rsidR="00CE4232">
        <w:t>Smlou</w:t>
      </w:r>
      <w:r w:rsidRPr="00254B31">
        <w:t xml:space="preserve">va v důsledku takového označení byla uveřejněna způsobem odporujícím ZRS, a to bez ohledu na to, která ze stran </w:t>
      </w:r>
      <w:r w:rsidR="00CE4232">
        <w:t>Smlou</w:t>
      </w:r>
      <w:r w:rsidRPr="00254B31">
        <w:t xml:space="preserve">vu v registru smluv uveřejnila. S částmi </w:t>
      </w:r>
      <w:r w:rsidR="00CE4232">
        <w:t>Smlou</w:t>
      </w:r>
      <w:r w:rsidRPr="00254B31">
        <w:t xml:space="preserve">vy, které druhá smluvní strana neoznačí za své obchodní tajemství před uzavřením této </w:t>
      </w:r>
      <w:r w:rsidR="00CE4232">
        <w:t>Smlou</w:t>
      </w:r>
      <w:r w:rsidRPr="00254B31">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CE4232">
        <w:t>Smlou</w:t>
      </w:r>
      <w:r w:rsidRPr="00254B31">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126AB5AA" w:rsidR="00FB1285" w:rsidRPr="00553621" w:rsidRDefault="00FB1285" w:rsidP="00E33076">
      <w:pPr>
        <w:pStyle w:val="11odst"/>
      </w:pPr>
      <w:r w:rsidRPr="00254B31">
        <w:t xml:space="preserve">Osoby uzavírající tuto </w:t>
      </w:r>
      <w:r w:rsidR="00CE4232">
        <w:t>Smlou</w:t>
      </w:r>
      <w:r w:rsidRPr="00254B31">
        <w:t xml:space="preserve">vu za Smluvní strany souhlasí s uveřejněním svých osobních údajů, které jsou uvedeny v této </w:t>
      </w:r>
      <w:r w:rsidR="00CE4232">
        <w:t>Smlou</w:t>
      </w:r>
      <w:r w:rsidRPr="00254B31">
        <w:t xml:space="preserve">vě, spolu se </w:t>
      </w:r>
      <w:r w:rsidR="00CE4232">
        <w:t>Smlou</w:t>
      </w:r>
      <w:r w:rsidRPr="00254B31">
        <w:t>vou v registru smluv. Tento souhlas je udělen na dobu neurčitou.</w:t>
      </w:r>
    </w:p>
    <w:p w14:paraId="096BEB33" w14:textId="77777777" w:rsidR="0051722E" w:rsidRPr="00E93664" w:rsidRDefault="0051722E" w:rsidP="00E33076">
      <w:pPr>
        <w:pStyle w:val="11odst"/>
      </w:pPr>
      <w:r w:rsidRPr="00E93664">
        <w:t>Nedílnou součástí této Smlouvy jsou její přílohy:</w:t>
      </w:r>
    </w:p>
    <w:p w14:paraId="0C2AB9EE" w14:textId="6BF925EC" w:rsidR="0051722E" w:rsidRPr="00415B4A" w:rsidRDefault="007D7518" w:rsidP="00E33076">
      <w:r w:rsidRPr="00415B4A">
        <w:t xml:space="preserve">Příloha č. </w:t>
      </w:r>
      <w:r w:rsidR="00415B4A" w:rsidRPr="00415B4A">
        <w:t>1</w:t>
      </w:r>
      <w:r w:rsidR="0051722E" w:rsidRPr="00415B4A">
        <w:t xml:space="preserve"> – Specifikace Plnění</w:t>
      </w:r>
    </w:p>
    <w:p w14:paraId="202364BC" w14:textId="7BD01B4F" w:rsidR="00CE4232" w:rsidRPr="00415B4A" w:rsidRDefault="00CE4232">
      <w:r w:rsidRPr="00415B4A">
        <w:t xml:space="preserve">Příloha č. </w:t>
      </w:r>
      <w:r w:rsidR="00415B4A" w:rsidRPr="00415B4A">
        <w:t>2</w:t>
      </w:r>
      <w:r w:rsidRPr="00415B4A">
        <w:t xml:space="preserve"> – Cena Plnění</w:t>
      </w:r>
    </w:p>
    <w:p w14:paraId="5DD95975" w14:textId="233BF602" w:rsidR="00CE4232" w:rsidRPr="00415B4A" w:rsidRDefault="00CE4232" w:rsidP="00CE4232">
      <w:r w:rsidRPr="00415B4A">
        <w:lastRenderedPageBreak/>
        <w:t xml:space="preserve">Příloha č. </w:t>
      </w:r>
      <w:r w:rsidR="00415B4A" w:rsidRPr="00415B4A">
        <w:t>3</w:t>
      </w:r>
      <w:r w:rsidRPr="00415B4A">
        <w:t xml:space="preserve"> – Poddodavatelé</w:t>
      </w:r>
    </w:p>
    <w:p w14:paraId="47F31B65" w14:textId="5803A598" w:rsidR="0051722E" w:rsidRPr="00415B4A" w:rsidRDefault="007D7518" w:rsidP="00E33076">
      <w:r w:rsidRPr="00415B4A">
        <w:t xml:space="preserve">Příloha č. </w:t>
      </w:r>
      <w:r w:rsidR="00415B4A" w:rsidRPr="00415B4A">
        <w:t>4</w:t>
      </w:r>
      <w:r w:rsidR="0051722E" w:rsidRPr="00415B4A">
        <w:t xml:space="preserve"> – Platforma SŽ</w:t>
      </w:r>
      <w:r w:rsidR="002A01D8" w:rsidRPr="00415B4A">
        <w:t xml:space="preserve"> (včetně jejích příloh)</w:t>
      </w:r>
    </w:p>
    <w:p w14:paraId="0198035E" w14:textId="2726E00A" w:rsidR="009B422D" w:rsidRPr="00415B4A" w:rsidRDefault="007D7518" w:rsidP="00E33076">
      <w:r w:rsidRPr="00415B4A">
        <w:t xml:space="preserve">Příloha č. </w:t>
      </w:r>
      <w:r w:rsidR="00415B4A" w:rsidRPr="00415B4A">
        <w:t>5</w:t>
      </w:r>
      <w:r w:rsidR="006806AA" w:rsidRPr="00415B4A">
        <w:t xml:space="preserve"> – Zvláštní obchodní podmínky</w:t>
      </w:r>
    </w:p>
    <w:p w14:paraId="57D64DD8" w14:textId="1C18E631" w:rsidR="006A4558" w:rsidRPr="00E93664" w:rsidRDefault="006A4558" w:rsidP="00E33076">
      <w:r w:rsidRPr="00415B4A">
        <w:t xml:space="preserve">Příloha č. </w:t>
      </w:r>
      <w:r w:rsidR="00415B4A" w:rsidRPr="00415B4A">
        <w:t>6</w:t>
      </w:r>
      <w:r w:rsidRPr="00415B4A">
        <w:t xml:space="preserve"> – Obchodní podmínky</w:t>
      </w:r>
      <w:r>
        <w:t xml:space="preserve"> </w:t>
      </w:r>
    </w:p>
    <w:p w14:paraId="08854EDA" w14:textId="77777777" w:rsidR="00FB1285" w:rsidRPr="009A1CA4" w:rsidRDefault="00FB1285" w:rsidP="00E33076">
      <w:pPr>
        <w:pStyle w:val="ZaObjednateleZhotovitele"/>
      </w:pPr>
      <w:r w:rsidRPr="009A1CA4">
        <w:t>Za Objednatele:</w:t>
      </w:r>
      <w:r w:rsidRPr="009A1CA4">
        <w:tab/>
      </w:r>
      <w:r w:rsidRPr="009A1CA4">
        <w:tab/>
      </w:r>
      <w:r w:rsidRPr="009A1CA4">
        <w:tab/>
      </w:r>
      <w:r w:rsidRPr="009A1CA4">
        <w:tab/>
      </w:r>
      <w:r w:rsidRPr="009A1CA4">
        <w:tab/>
        <w:t>Za Poskytovatele:</w:t>
      </w:r>
    </w:p>
    <w:p w14:paraId="3060C680" w14:textId="77777777" w:rsidR="00FB1285" w:rsidRDefault="00FB1285" w:rsidP="00E33076">
      <w:pPr>
        <w:pStyle w:val="Podpisovpole"/>
      </w:pPr>
      <w:r>
        <w:t>……………………………………………………</w:t>
      </w:r>
      <w:r>
        <w:tab/>
      </w:r>
      <w:r>
        <w:tab/>
      </w:r>
      <w:r>
        <w:tab/>
        <w:t>…………………………………………………</w:t>
      </w:r>
      <w:r>
        <w:tab/>
      </w:r>
      <w:r>
        <w:tab/>
      </w:r>
    </w:p>
    <w:p w14:paraId="0BABDB4B" w14:textId="543C61EB" w:rsidR="00FB1285" w:rsidRDefault="00FB1285" w:rsidP="000615B5">
      <w:pPr>
        <w:widowControl w:val="0"/>
        <w:spacing w:after="0" w:line="276" w:lineRule="auto"/>
        <w:rPr>
          <w:rFonts w:asciiTheme="majorHAnsi" w:hAnsiTheme="majorHAnsi"/>
        </w:rPr>
      </w:pPr>
      <w:r w:rsidRPr="00613238">
        <w:rPr>
          <w:noProof/>
          <w:highlight w:val="yellow"/>
        </w:rPr>
        <w:t>[DOPLNÍ OBJENDATEL</w:t>
      </w:r>
      <w:r w:rsidRPr="00613238">
        <w:rPr>
          <w:rFonts w:asciiTheme="majorHAnsi" w:hAnsiTheme="majorHAnsi"/>
          <w:noProof/>
          <w:highlight w:val="yellow"/>
        </w:rPr>
        <w:t>]</w:t>
      </w:r>
      <w:r w:rsidRPr="000615B5">
        <w:rPr>
          <w:rFonts w:asciiTheme="majorHAnsi" w:hAnsiTheme="majorHAnsi"/>
        </w:rPr>
        <w:t xml:space="preserve"> </w:t>
      </w:r>
      <w:r w:rsidRPr="000615B5">
        <w:rPr>
          <w:rFonts w:asciiTheme="majorHAnsi" w:hAnsiTheme="majorHAnsi"/>
        </w:rPr>
        <w:tab/>
        <w:t xml:space="preserve">  </w:t>
      </w:r>
      <w:r w:rsidRPr="000615B5">
        <w:rPr>
          <w:rFonts w:asciiTheme="majorHAnsi" w:hAnsiTheme="majorHAnsi"/>
        </w:rPr>
        <w:tab/>
      </w:r>
      <w:r w:rsidRPr="000615B5">
        <w:rPr>
          <w:rFonts w:asciiTheme="majorHAnsi" w:hAnsiTheme="majorHAnsi"/>
        </w:rPr>
        <w:tab/>
      </w:r>
      <w:r w:rsidRPr="000615B5">
        <w:rPr>
          <w:rFonts w:asciiTheme="majorHAnsi" w:hAnsiTheme="majorHAnsi"/>
        </w:rPr>
        <w:tab/>
      </w:r>
      <w:r w:rsidRPr="00A54BDD">
        <w:rPr>
          <w:rFonts w:asciiTheme="majorHAnsi" w:hAnsiTheme="majorHAnsi"/>
          <w:noProof/>
          <w:highlight w:val="green"/>
        </w:rPr>
        <w:t>[</w:t>
      </w:r>
      <w:r w:rsidRPr="000615B5">
        <w:rPr>
          <w:rFonts w:asciiTheme="majorHAnsi" w:hAnsiTheme="majorHAnsi"/>
          <w:iCs/>
          <w:noProof/>
          <w:highlight w:val="green"/>
        </w:rPr>
        <w:t>DOPLNÍ POSKYTOVATEL</w:t>
      </w:r>
      <w:r w:rsidRPr="00A54BDD">
        <w:rPr>
          <w:rFonts w:asciiTheme="majorHAnsi" w:hAnsiTheme="majorHAnsi"/>
          <w:noProof/>
          <w:highlight w:val="green"/>
        </w:rPr>
        <w:t>]</w:t>
      </w:r>
    </w:p>
    <w:p w14:paraId="5378C9BE" w14:textId="5C6E4833" w:rsidR="0051722E" w:rsidRPr="00C7616F" w:rsidRDefault="0051722E" w:rsidP="000615B5">
      <w:pPr>
        <w:widowControl w:val="0"/>
        <w:rPr>
          <w:rFonts w:asciiTheme="majorHAnsi" w:hAnsiTheme="majorHAnsi"/>
        </w:rPr>
      </w:pPr>
    </w:p>
    <w:sectPr w:rsidR="0051722E" w:rsidRPr="00C7616F" w:rsidSect="00202B25">
      <w:headerReference w:type="even" r:id="rId12"/>
      <w:headerReference w:type="default" r:id="rId13"/>
      <w:footerReference w:type="default" r:id="rId14"/>
      <w:headerReference w:type="first" r:id="rId15"/>
      <w:footerReference w:type="first" r:id="rId16"/>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3CA2C" w14:textId="77777777" w:rsidR="001F16D5" w:rsidRDefault="001F16D5" w:rsidP="00962258">
      <w:pPr>
        <w:spacing w:after="0" w:line="240" w:lineRule="auto"/>
      </w:pPr>
      <w:r>
        <w:separator/>
      </w:r>
    </w:p>
  </w:endnote>
  <w:endnote w:type="continuationSeparator" w:id="0">
    <w:p w14:paraId="4B203459" w14:textId="77777777" w:rsidR="001F16D5" w:rsidRDefault="001F16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6052C73"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B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22B5">
            <w:rPr>
              <w:rStyle w:val="slostrnky"/>
              <w:noProof/>
            </w:rPr>
            <w:t>10</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2D277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28323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69AA474E" w:rsidR="000737A8" w:rsidRPr="00B8518B" w:rsidRDefault="000737A8" w:rsidP="00E33076">
          <w:pPr>
            <w:pStyle w:val="Zpat"/>
            <w:jc w:val="lef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B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22B5">
            <w:rPr>
              <w:rStyle w:val="slostrnky"/>
              <w:noProof/>
            </w:rPr>
            <w:t>1</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E33076">
          <w:pPr>
            <w:pStyle w:val="Zpat"/>
            <w:jc w:val="left"/>
          </w:pPr>
          <w:r>
            <w:t>Správa železnic, státní organizace</w:t>
          </w:r>
        </w:p>
        <w:p w14:paraId="54D2D40C" w14:textId="77777777" w:rsidR="000737A8" w:rsidRDefault="000737A8" w:rsidP="00E33076">
          <w:pPr>
            <w:pStyle w:val="Zpat"/>
            <w:jc w:val="lef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E33076">
          <w:pPr>
            <w:pStyle w:val="Zpat"/>
            <w:jc w:val="left"/>
          </w:pPr>
          <w:r>
            <w:t>Sídlo: Dlážděná 1003/7, 110 00 Praha 1</w:t>
          </w:r>
        </w:p>
        <w:p w14:paraId="0753C0FF" w14:textId="77777777" w:rsidR="000737A8" w:rsidRDefault="000737A8" w:rsidP="00E33076">
          <w:pPr>
            <w:pStyle w:val="Zpat"/>
            <w:jc w:val="left"/>
          </w:pPr>
          <w:r>
            <w:t>IČO: 709 94 234 DIČ: CZ 709 94 234</w:t>
          </w:r>
        </w:p>
        <w:p w14:paraId="331FB55A" w14:textId="18954753" w:rsidR="000737A8" w:rsidRDefault="0028524A" w:rsidP="00E33076">
          <w:pPr>
            <w:pStyle w:val="Zpat"/>
            <w:jc w:val="lef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00260" w14:textId="77777777" w:rsidR="001F16D5" w:rsidRDefault="001F16D5" w:rsidP="00962258">
      <w:pPr>
        <w:spacing w:after="0" w:line="240" w:lineRule="auto"/>
      </w:pPr>
      <w:r>
        <w:separator/>
      </w:r>
    </w:p>
  </w:footnote>
  <w:footnote w:type="continuationSeparator" w:id="0">
    <w:p w14:paraId="7F328343" w14:textId="77777777" w:rsidR="001F16D5" w:rsidRDefault="001F16D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35519" w14:textId="77777777" w:rsidR="0058741F" w:rsidRDefault="0058741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18F16" w14:textId="77777777" w:rsidR="0058741F" w:rsidRDefault="0058741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F65673F"/>
    <w:multiLevelType w:val="multilevel"/>
    <w:tmpl w:val="4B4C325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u w:val="none"/>
      </w:rPr>
    </w:lvl>
    <w:lvl w:ilvl="2">
      <w:start w:val="1"/>
      <w:numFmt w:val="lowerLetter"/>
      <w:pStyle w:val="aodst"/>
      <w:lvlText w:val="%3."/>
      <w:lvlJc w:val="left"/>
      <w:pPr>
        <w:ind w:left="1247" w:hanging="567"/>
      </w:pPr>
      <w:rPr>
        <w:rFonts w:ascii="Verdana" w:hAnsi="Verdana" w:cs="Times New Roman" w:hint="default"/>
        <w:b w:val="0"/>
        <w:i w:val="0"/>
        <w:sz w:val="18"/>
      </w:rPr>
    </w:lvl>
    <w:lvl w:ilvl="3">
      <w:start w:val="1"/>
      <w:numFmt w:val="lowerRoman"/>
      <w:pStyle w:val="iodst"/>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2" w15:restartNumberingAfterBreak="0">
    <w:nsid w:val="38B64F42"/>
    <w:multiLevelType w:val="multilevel"/>
    <w:tmpl w:val="0DC6A28E"/>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74070991"/>
    <w:multiLevelType w:val="multilevel"/>
    <w:tmpl w:val="CABE99FC"/>
    <w:numStyleLink w:val="ListNumbermultilevel"/>
  </w:abstractNum>
  <w:num w:numId="1" w16cid:durableId="64303481">
    <w:abstractNumId w:val="4"/>
  </w:num>
  <w:num w:numId="2" w16cid:durableId="1071731486">
    <w:abstractNumId w:val="1"/>
  </w:num>
  <w:num w:numId="3" w16cid:durableId="1929651144">
    <w:abstractNumId w:val="7"/>
  </w:num>
  <w:num w:numId="4" w16cid:durableId="1141534205">
    <w:abstractNumId w:val="17"/>
  </w:num>
  <w:num w:numId="5" w16cid:durableId="1299610342">
    <w:abstractNumId w:val="12"/>
  </w:num>
  <w:num w:numId="6" w16cid:durableId="723604191">
    <w:abstractNumId w:val="6"/>
  </w:num>
  <w:num w:numId="7" w16cid:durableId="721753932">
    <w:abstractNumId w:val="14"/>
  </w:num>
  <w:num w:numId="8" w16cid:durableId="66925211">
    <w:abstractNumId w:val="11"/>
  </w:num>
  <w:num w:numId="9" w16cid:durableId="1187137410">
    <w:abstractNumId w:val="10"/>
  </w:num>
  <w:num w:numId="10" w16cid:durableId="189998118">
    <w:abstractNumId w:val="5"/>
  </w:num>
  <w:num w:numId="11" w16cid:durableId="450518261">
    <w:abstractNumId w:val="9"/>
  </w:num>
  <w:num w:numId="12" w16cid:durableId="2914023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6105287">
    <w:abstractNumId w:val="0"/>
  </w:num>
  <w:num w:numId="14" w16cid:durableId="1145317774">
    <w:abstractNumId w:val="13"/>
  </w:num>
  <w:num w:numId="15" w16cid:durableId="20075156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1471148">
    <w:abstractNumId w:val="6"/>
  </w:num>
  <w:num w:numId="17" w16cid:durableId="5130815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187928">
    <w:abstractNumId w:val="6"/>
  </w:num>
  <w:num w:numId="19" w16cid:durableId="776100925">
    <w:abstractNumId w:val="6"/>
  </w:num>
  <w:num w:numId="20" w16cid:durableId="580018687">
    <w:abstractNumId w:val="6"/>
  </w:num>
  <w:num w:numId="21" w16cid:durableId="2002152076">
    <w:abstractNumId w:val="2"/>
  </w:num>
  <w:num w:numId="22" w16cid:durableId="95296837">
    <w:abstractNumId w:val="15"/>
  </w:num>
  <w:num w:numId="23" w16cid:durableId="1364212703">
    <w:abstractNumId w:val="8"/>
  </w:num>
  <w:num w:numId="24" w16cid:durableId="1555508845">
    <w:abstractNumId w:val="3"/>
  </w:num>
  <w:num w:numId="25" w16cid:durableId="7621431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2548F"/>
    <w:rsid w:val="000308E6"/>
    <w:rsid w:val="00036D1F"/>
    <w:rsid w:val="00047260"/>
    <w:rsid w:val="000615B5"/>
    <w:rsid w:val="00072C1E"/>
    <w:rsid w:val="000737A8"/>
    <w:rsid w:val="0007414E"/>
    <w:rsid w:val="00084AEE"/>
    <w:rsid w:val="000936AC"/>
    <w:rsid w:val="00097F37"/>
    <w:rsid w:val="000A1BD4"/>
    <w:rsid w:val="000A26DA"/>
    <w:rsid w:val="000A5ED6"/>
    <w:rsid w:val="000D0716"/>
    <w:rsid w:val="000D3ADE"/>
    <w:rsid w:val="000D44ED"/>
    <w:rsid w:val="000E23A7"/>
    <w:rsid w:val="000E2E68"/>
    <w:rsid w:val="000E3333"/>
    <w:rsid w:val="000F1454"/>
    <w:rsid w:val="000F25BC"/>
    <w:rsid w:val="00101831"/>
    <w:rsid w:val="0010693F"/>
    <w:rsid w:val="00114472"/>
    <w:rsid w:val="00131D1E"/>
    <w:rsid w:val="0014565C"/>
    <w:rsid w:val="001476F6"/>
    <w:rsid w:val="00153B54"/>
    <w:rsid w:val="001550BC"/>
    <w:rsid w:val="0015763E"/>
    <w:rsid w:val="001605B9"/>
    <w:rsid w:val="001659E9"/>
    <w:rsid w:val="00170EC5"/>
    <w:rsid w:val="001747C1"/>
    <w:rsid w:val="00184743"/>
    <w:rsid w:val="00187911"/>
    <w:rsid w:val="001975F5"/>
    <w:rsid w:val="00197BFD"/>
    <w:rsid w:val="001A418B"/>
    <w:rsid w:val="001E7681"/>
    <w:rsid w:val="001F0FAC"/>
    <w:rsid w:val="001F16D5"/>
    <w:rsid w:val="001F5E71"/>
    <w:rsid w:val="001F763F"/>
    <w:rsid w:val="002022A6"/>
    <w:rsid w:val="00202B25"/>
    <w:rsid w:val="002071C5"/>
    <w:rsid w:val="0020761D"/>
    <w:rsid w:val="00207DF5"/>
    <w:rsid w:val="00213AE3"/>
    <w:rsid w:val="00214F76"/>
    <w:rsid w:val="00217460"/>
    <w:rsid w:val="00222F74"/>
    <w:rsid w:val="002356C7"/>
    <w:rsid w:val="0024551B"/>
    <w:rsid w:val="00252F2B"/>
    <w:rsid w:val="0025503B"/>
    <w:rsid w:val="00263565"/>
    <w:rsid w:val="00265DFD"/>
    <w:rsid w:val="0027309B"/>
    <w:rsid w:val="00275D5F"/>
    <w:rsid w:val="00280E07"/>
    <w:rsid w:val="00281090"/>
    <w:rsid w:val="00283BEA"/>
    <w:rsid w:val="0028524A"/>
    <w:rsid w:val="00291B07"/>
    <w:rsid w:val="002A01D8"/>
    <w:rsid w:val="002A32FB"/>
    <w:rsid w:val="002B0B85"/>
    <w:rsid w:val="002B3E61"/>
    <w:rsid w:val="002B72B2"/>
    <w:rsid w:val="002C22B5"/>
    <w:rsid w:val="002C31BF"/>
    <w:rsid w:val="002C5EA6"/>
    <w:rsid w:val="002D08B1"/>
    <w:rsid w:val="002D517F"/>
    <w:rsid w:val="002E0CD7"/>
    <w:rsid w:val="002F3DE9"/>
    <w:rsid w:val="00300EDC"/>
    <w:rsid w:val="003019CE"/>
    <w:rsid w:val="00316FED"/>
    <w:rsid w:val="003262F5"/>
    <w:rsid w:val="00330E4F"/>
    <w:rsid w:val="003340A0"/>
    <w:rsid w:val="00336B8D"/>
    <w:rsid w:val="0034033F"/>
    <w:rsid w:val="00341DCF"/>
    <w:rsid w:val="0034498F"/>
    <w:rsid w:val="00346FEF"/>
    <w:rsid w:val="00357BC6"/>
    <w:rsid w:val="00362E35"/>
    <w:rsid w:val="003656E8"/>
    <w:rsid w:val="003740D3"/>
    <w:rsid w:val="0038094D"/>
    <w:rsid w:val="00382D2B"/>
    <w:rsid w:val="003909C0"/>
    <w:rsid w:val="00393E65"/>
    <w:rsid w:val="003956C6"/>
    <w:rsid w:val="003A1A33"/>
    <w:rsid w:val="003A7CD7"/>
    <w:rsid w:val="003B0FC5"/>
    <w:rsid w:val="003B1900"/>
    <w:rsid w:val="003C5769"/>
    <w:rsid w:val="003E6BCE"/>
    <w:rsid w:val="00415B4A"/>
    <w:rsid w:val="00424CA3"/>
    <w:rsid w:val="00425499"/>
    <w:rsid w:val="004319E5"/>
    <w:rsid w:val="00441430"/>
    <w:rsid w:val="00445CFA"/>
    <w:rsid w:val="0044767A"/>
    <w:rsid w:val="00450F07"/>
    <w:rsid w:val="00453CD3"/>
    <w:rsid w:val="00460660"/>
    <w:rsid w:val="00464CC8"/>
    <w:rsid w:val="00473221"/>
    <w:rsid w:val="00486107"/>
    <w:rsid w:val="00491827"/>
    <w:rsid w:val="00494DCC"/>
    <w:rsid w:val="004A16D4"/>
    <w:rsid w:val="004B348C"/>
    <w:rsid w:val="004B6597"/>
    <w:rsid w:val="004C05AB"/>
    <w:rsid w:val="004C11F0"/>
    <w:rsid w:val="004C4399"/>
    <w:rsid w:val="004C588C"/>
    <w:rsid w:val="004C787C"/>
    <w:rsid w:val="004D5643"/>
    <w:rsid w:val="004E143C"/>
    <w:rsid w:val="004E2C7C"/>
    <w:rsid w:val="004E38D4"/>
    <w:rsid w:val="004E3A53"/>
    <w:rsid w:val="004E7DD8"/>
    <w:rsid w:val="004F4B9B"/>
    <w:rsid w:val="00502DC2"/>
    <w:rsid w:val="00504484"/>
    <w:rsid w:val="00511AB9"/>
    <w:rsid w:val="0051722E"/>
    <w:rsid w:val="00523EA7"/>
    <w:rsid w:val="00532A8D"/>
    <w:rsid w:val="00533C50"/>
    <w:rsid w:val="00535609"/>
    <w:rsid w:val="00536314"/>
    <w:rsid w:val="005453B4"/>
    <w:rsid w:val="005466DD"/>
    <w:rsid w:val="00553375"/>
    <w:rsid w:val="00553621"/>
    <w:rsid w:val="005663BD"/>
    <w:rsid w:val="00567BCB"/>
    <w:rsid w:val="005736B7"/>
    <w:rsid w:val="00575E5A"/>
    <w:rsid w:val="0058320D"/>
    <w:rsid w:val="0058741F"/>
    <w:rsid w:val="00595F71"/>
    <w:rsid w:val="005A3662"/>
    <w:rsid w:val="005B20CB"/>
    <w:rsid w:val="005B348D"/>
    <w:rsid w:val="005C1405"/>
    <w:rsid w:val="005C3C2B"/>
    <w:rsid w:val="005C6D0A"/>
    <w:rsid w:val="005D26C7"/>
    <w:rsid w:val="005E0500"/>
    <w:rsid w:val="005E2084"/>
    <w:rsid w:val="005F1404"/>
    <w:rsid w:val="006003AC"/>
    <w:rsid w:val="00602B3C"/>
    <w:rsid w:val="0061068E"/>
    <w:rsid w:val="00615789"/>
    <w:rsid w:val="006172F7"/>
    <w:rsid w:val="00624971"/>
    <w:rsid w:val="0063371F"/>
    <w:rsid w:val="006413B7"/>
    <w:rsid w:val="00646443"/>
    <w:rsid w:val="0064774B"/>
    <w:rsid w:val="0065071D"/>
    <w:rsid w:val="00652235"/>
    <w:rsid w:val="00653551"/>
    <w:rsid w:val="00653580"/>
    <w:rsid w:val="00660AD0"/>
    <w:rsid w:val="00660AD3"/>
    <w:rsid w:val="00677B7F"/>
    <w:rsid w:val="00680407"/>
    <w:rsid w:val="006806AA"/>
    <w:rsid w:val="00685052"/>
    <w:rsid w:val="006862DF"/>
    <w:rsid w:val="00696698"/>
    <w:rsid w:val="006A4558"/>
    <w:rsid w:val="006A5570"/>
    <w:rsid w:val="006A689C"/>
    <w:rsid w:val="006B3D79"/>
    <w:rsid w:val="006C1F21"/>
    <w:rsid w:val="006D498D"/>
    <w:rsid w:val="006D7062"/>
    <w:rsid w:val="006D7AFE"/>
    <w:rsid w:val="006E00D0"/>
    <w:rsid w:val="006E0578"/>
    <w:rsid w:val="006E314D"/>
    <w:rsid w:val="006E3556"/>
    <w:rsid w:val="006E5B3C"/>
    <w:rsid w:val="006F1B0B"/>
    <w:rsid w:val="006F4BAE"/>
    <w:rsid w:val="00710723"/>
    <w:rsid w:val="0072303D"/>
    <w:rsid w:val="00723C89"/>
    <w:rsid w:val="00723ED1"/>
    <w:rsid w:val="0073442F"/>
    <w:rsid w:val="00740EAB"/>
    <w:rsid w:val="00743525"/>
    <w:rsid w:val="00745D74"/>
    <w:rsid w:val="00746AEA"/>
    <w:rsid w:val="00747B4E"/>
    <w:rsid w:val="0076286B"/>
    <w:rsid w:val="00765A27"/>
    <w:rsid w:val="00766846"/>
    <w:rsid w:val="0077363D"/>
    <w:rsid w:val="0077673A"/>
    <w:rsid w:val="007846E1"/>
    <w:rsid w:val="007B570C"/>
    <w:rsid w:val="007B5D83"/>
    <w:rsid w:val="007C1EBF"/>
    <w:rsid w:val="007C4938"/>
    <w:rsid w:val="007C589B"/>
    <w:rsid w:val="007D7518"/>
    <w:rsid w:val="007E4A6E"/>
    <w:rsid w:val="007F56A7"/>
    <w:rsid w:val="00803F5F"/>
    <w:rsid w:val="00807AA6"/>
    <w:rsid w:val="00807DD0"/>
    <w:rsid w:val="00814DBF"/>
    <w:rsid w:val="00840DE5"/>
    <w:rsid w:val="00851C28"/>
    <w:rsid w:val="00860FB6"/>
    <w:rsid w:val="00864244"/>
    <w:rsid w:val="008659F3"/>
    <w:rsid w:val="008819F6"/>
    <w:rsid w:val="00881B44"/>
    <w:rsid w:val="00886D4B"/>
    <w:rsid w:val="00895406"/>
    <w:rsid w:val="008A3568"/>
    <w:rsid w:val="008A368D"/>
    <w:rsid w:val="008B1BEC"/>
    <w:rsid w:val="008C415D"/>
    <w:rsid w:val="008D03B9"/>
    <w:rsid w:val="008E791D"/>
    <w:rsid w:val="008F18D6"/>
    <w:rsid w:val="008F5E52"/>
    <w:rsid w:val="008F60C6"/>
    <w:rsid w:val="0090354A"/>
    <w:rsid w:val="009040BA"/>
    <w:rsid w:val="00904780"/>
    <w:rsid w:val="00917048"/>
    <w:rsid w:val="0092021B"/>
    <w:rsid w:val="00922385"/>
    <w:rsid w:val="009223DF"/>
    <w:rsid w:val="00922E27"/>
    <w:rsid w:val="009236F0"/>
    <w:rsid w:val="009338EC"/>
    <w:rsid w:val="00934111"/>
    <w:rsid w:val="00936091"/>
    <w:rsid w:val="00940D8A"/>
    <w:rsid w:val="00962258"/>
    <w:rsid w:val="0096433D"/>
    <w:rsid w:val="009669CD"/>
    <w:rsid w:val="009678B7"/>
    <w:rsid w:val="009760E2"/>
    <w:rsid w:val="009833E1"/>
    <w:rsid w:val="00986DB5"/>
    <w:rsid w:val="00992A5C"/>
    <w:rsid w:val="00992D9C"/>
    <w:rsid w:val="00996CB8"/>
    <w:rsid w:val="009B14A9"/>
    <w:rsid w:val="009B2E97"/>
    <w:rsid w:val="009B422D"/>
    <w:rsid w:val="009B5F56"/>
    <w:rsid w:val="009C0A64"/>
    <w:rsid w:val="009C336F"/>
    <w:rsid w:val="009D1BA2"/>
    <w:rsid w:val="009D50D4"/>
    <w:rsid w:val="009D5B38"/>
    <w:rsid w:val="009D62A1"/>
    <w:rsid w:val="009E07F4"/>
    <w:rsid w:val="009F392E"/>
    <w:rsid w:val="00A02D37"/>
    <w:rsid w:val="00A037C2"/>
    <w:rsid w:val="00A06158"/>
    <w:rsid w:val="00A07148"/>
    <w:rsid w:val="00A16B5F"/>
    <w:rsid w:val="00A239CC"/>
    <w:rsid w:val="00A35755"/>
    <w:rsid w:val="00A37B7A"/>
    <w:rsid w:val="00A404A5"/>
    <w:rsid w:val="00A54BDD"/>
    <w:rsid w:val="00A6177B"/>
    <w:rsid w:val="00A66136"/>
    <w:rsid w:val="00A8611D"/>
    <w:rsid w:val="00A90199"/>
    <w:rsid w:val="00A91226"/>
    <w:rsid w:val="00A93896"/>
    <w:rsid w:val="00A93B4E"/>
    <w:rsid w:val="00AA4CBB"/>
    <w:rsid w:val="00AA65FA"/>
    <w:rsid w:val="00AA7351"/>
    <w:rsid w:val="00AB1712"/>
    <w:rsid w:val="00AB36DD"/>
    <w:rsid w:val="00AC1753"/>
    <w:rsid w:val="00AC3262"/>
    <w:rsid w:val="00AD056F"/>
    <w:rsid w:val="00AD6731"/>
    <w:rsid w:val="00AE02E0"/>
    <w:rsid w:val="00AE4D08"/>
    <w:rsid w:val="00AF57F2"/>
    <w:rsid w:val="00B15D0D"/>
    <w:rsid w:val="00B21847"/>
    <w:rsid w:val="00B2193F"/>
    <w:rsid w:val="00B2569F"/>
    <w:rsid w:val="00B34B85"/>
    <w:rsid w:val="00B553A4"/>
    <w:rsid w:val="00B57A80"/>
    <w:rsid w:val="00B612C0"/>
    <w:rsid w:val="00B72D2D"/>
    <w:rsid w:val="00B75EE1"/>
    <w:rsid w:val="00B77481"/>
    <w:rsid w:val="00B8123F"/>
    <w:rsid w:val="00B8518B"/>
    <w:rsid w:val="00B87C45"/>
    <w:rsid w:val="00B91C3A"/>
    <w:rsid w:val="00B91E11"/>
    <w:rsid w:val="00BA6487"/>
    <w:rsid w:val="00BB276C"/>
    <w:rsid w:val="00BC4CE4"/>
    <w:rsid w:val="00BD1A67"/>
    <w:rsid w:val="00BD7E91"/>
    <w:rsid w:val="00BE4DC4"/>
    <w:rsid w:val="00BE7D13"/>
    <w:rsid w:val="00BF4977"/>
    <w:rsid w:val="00C02406"/>
    <w:rsid w:val="00C02D0A"/>
    <w:rsid w:val="00C03A6E"/>
    <w:rsid w:val="00C10E4D"/>
    <w:rsid w:val="00C11942"/>
    <w:rsid w:val="00C11C50"/>
    <w:rsid w:val="00C1483F"/>
    <w:rsid w:val="00C15452"/>
    <w:rsid w:val="00C2168C"/>
    <w:rsid w:val="00C24989"/>
    <w:rsid w:val="00C24A62"/>
    <w:rsid w:val="00C3375A"/>
    <w:rsid w:val="00C44806"/>
    <w:rsid w:val="00C44F6A"/>
    <w:rsid w:val="00C466FB"/>
    <w:rsid w:val="00C47AE3"/>
    <w:rsid w:val="00C52027"/>
    <w:rsid w:val="00C53CD3"/>
    <w:rsid w:val="00C70843"/>
    <w:rsid w:val="00C730B9"/>
    <w:rsid w:val="00C7616F"/>
    <w:rsid w:val="00C7646D"/>
    <w:rsid w:val="00C85193"/>
    <w:rsid w:val="00C85A02"/>
    <w:rsid w:val="00C93E7C"/>
    <w:rsid w:val="00CB1760"/>
    <w:rsid w:val="00CC2C09"/>
    <w:rsid w:val="00CD1FC4"/>
    <w:rsid w:val="00CE3FC2"/>
    <w:rsid w:val="00CE4232"/>
    <w:rsid w:val="00CE56F8"/>
    <w:rsid w:val="00CF17BE"/>
    <w:rsid w:val="00D0762C"/>
    <w:rsid w:val="00D07D21"/>
    <w:rsid w:val="00D12869"/>
    <w:rsid w:val="00D21061"/>
    <w:rsid w:val="00D21BBB"/>
    <w:rsid w:val="00D2450A"/>
    <w:rsid w:val="00D31E61"/>
    <w:rsid w:val="00D370D6"/>
    <w:rsid w:val="00D4108E"/>
    <w:rsid w:val="00D5485B"/>
    <w:rsid w:val="00D6163D"/>
    <w:rsid w:val="00D6588D"/>
    <w:rsid w:val="00D67D84"/>
    <w:rsid w:val="00D73934"/>
    <w:rsid w:val="00D80514"/>
    <w:rsid w:val="00D831A3"/>
    <w:rsid w:val="00D86668"/>
    <w:rsid w:val="00D90583"/>
    <w:rsid w:val="00D92FF5"/>
    <w:rsid w:val="00DB2B0F"/>
    <w:rsid w:val="00DB3684"/>
    <w:rsid w:val="00DB4A86"/>
    <w:rsid w:val="00DB61E9"/>
    <w:rsid w:val="00DC077C"/>
    <w:rsid w:val="00DC18DB"/>
    <w:rsid w:val="00DC3026"/>
    <w:rsid w:val="00DC380C"/>
    <w:rsid w:val="00DC75F3"/>
    <w:rsid w:val="00DD46F3"/>
    <w:rsid w:val="00DD5A82"/>
    <w:rsid w:val="00DD6B14"/>
    <w:rsid w:val="00DE56F2"/>
    <w:rsid w:val="00DF116D"/>
    <w:rsid w:val="00E07C59"/>
    <w:rsid w:val="00E2643E"/>
    <w:rsid w:val="00E33076"/>
    <w:rsid w:val="00E40685"/>
    <w:rsid w:val="00E418C1"/>
    <w:rsid w:val="00E53F3B"/>
    <w:rsid w:val="00E67568"/>
    <w:rsid w:val="00E86F16"/>
    <w:rsid w:val="00E90396"/>
    <w:rsid w:val="00E90C16"/>
    <w:rsid w:val="00E93664"/>
    <w:rsid w:val="00EA088B"/>
    <w:rsid w:val="00EA57B9"/>
    <w:rsid w:val="00EB104F"/>
    <w:rsid w:val="00EB33F8"/>
    <w:rsid w:val="00ED0605"/>
    <w:rsid w:val="00ED14BD"/>
    <w:rsid w:val="00ED3A04"/>
    <w:rsid w:val="00ED43E8"/>
    <w:rsid w:val="00ED4B91"/>
    <w:rsid w:val="00EE11E4"/>
    <w:rsid w:val="00EE226C"/>
    <w:rsid w:val="00EE721A"/>
    <w:rsid w:val="00EE77AF"/>
    <w:rsid w:val="00F0533E"/>
    <w:rsid w:val="00F057AA"/>
    <w:rsid w:val="00F1048D"/>
    <w:rsid w:val="00F12DEC"/>
    <w:rsid w:val="00F1715C"/>
    <w:rsid w:val="00F17960"/>
    <w:rsid w:val="00F2192A"/>
    <w:rsid w:val="00F243E2"/>
    <w:rsid w:val="00F2564A"/>
    <w:rsid w:val="00F310F8"/>
    <w:rsid w:val="00F34B3C"/>
    <w:rsid w:val="00F35939"/>
    <w:rsid w:val="00F36C84"/>
    <w:rsid w:val="00F37E47"/>
    <w:rsid w:val="00F45607"/>
    <w:rsid w:val="00F5070F"/>
    <w:rsid w:val="00F511ED"/>
    <w:rsid w:val="00F55541"/>
    <w:rsid w:val="00F61DE3"/>
    <w:rsid w:val="00F659EB"/>
    <w:rsid w:val="00F668BA"/>
    <w:rsid w:val="00F75944"/>
    <w:rsid w:val="00F81179"/>
    <w:rsid w:val="00F837CE"/>
    <w:rsid w:val="00F86BA6"/>
    <w:rsid w:val="00F95EC3"/>
    <w:rsid w:val="00FB018F"/>
    <w:rsid w:val="00FB1285"/>
    <w:rsid w:val="00FC6389"/>
    <w:rsid w:val="00FD09CC"/>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900"/>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3B1900"/>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3B1900"/>
    <w:pPr>
      <w:widowControl w:val="0"/>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3B1900"/>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B190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3B190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D0762C"/>
    <w:pPr>
      <w:spacing w:after="0" w:line="240" w:lineRule="auto"/>
    </w:pPr>
  </w:style>
  <w:style w:type="character" w:customStyle="1" w:styleId="Kurzvatun">
    <w:name w:val="Kurzíva tučně"/>
    <w:basedOn w:val="Standardnpsmoodstavce"/>
    <w:uiPriority w:val="1"/>
    <w:qFormat/>
    <w:rsid w:val="003B1900"/>
    <w:rPr>
      <w:rFonts w:asciiTheme="minorHAnsi" w:hAnsiTheme="minorHAnsi"/>
      <w:b/>
      <w:i/>
      <w:noProof/>
      <w:sz w:val="18"/>
    </w:rPr>
  </w:style>
  <w:style w:type="paragraph" w:customStyle="1" w:styleId="Objednatel">
    <w:name w:val="Objednatel"/>
    <w:aliases w:val="Poskytovatel"/>
    <w:basedOn w:val="Normln"/>
    <w:link w:val="ObjednatelChar"/>
    <w:qFormat/>
    <w:rsid w:val="003B1900"/>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3B1900"/>
  </w:style>
  <w:style w:type="paragraph" w:customStyle="1" w:styleId="Identifikace">
    <w:name w:val="Identifikace"/>
    <w:basedOn w:val="Normln"/>
    <w:link w:val="IdentifikaceChar"/>
    <w:qFormat/>
    <w:rsid w:val="003B1900"/>
    <w:pPr>
      <w:widowControl w:val="0"/>
      <w:tabs>
        <w:tab w:val="left" w:pos="708"/>
        <w:tab w:val="left" w:pos="1416"/>
        <w:tab w:val="left" w:pos="2124"/>
        <w:tab w:val="left" w:pos="2832"/>
        <w:tab w:val="left" w:pos="3540"/>
        <w:tab w:val="left" w:pos="5310"/>
      </w:tabs>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3B1900"/>
    <w:rPr>
      <w:rFonts w:eastAsia="Times New Roman" w:cs="Times New Roman"/>
      <w:lang w:eastAsia="cs-CZ"/>
    </w:rPr>
  </w:style>
  <w:style w:type="paragraph" w:customStyle="1" w:styleId="Preambule">
    <w:name w:val="Preambule"/>
    <w:basedOn w:val="Normln"/>
    <w:link w:val="PreambuleChar"/>
    <w:qFormat/>
    <w:rsid w:val="003B1900"/>
    <w:pPr>
      <w:widowControl w:val="0"/>
      <w:spacing w:before="240" w:after="240"/>
    </w:pPr>
    <w:rPr>
      <w:lang w:eastAsia="cs-CZ"/>
    </w:rPr>
  </w:style>
  <w:style w:type="character" w:customStyle="1" w:styleId="PreambuleChar">
    <w:name w:val="Preambule Char"/>
    <w:basedOn w:val="Standardnpsmoodstavce"/>
    <w:link w:val="Preambule"/>
    <w:rsid w:val="003B1900"/>
    <w:rPr>
      <w:lang w:eastAsia="cs-CZ"/>
    </w:rPr>
  </w:style>
  <w:style w:type="paragraph" w:customStyle="1" w:styleId="1lnek">
    <w:name w:val="1. článek"/>
    <w:basedOn w:val="Normln"/>
    <w:link w:val="1lnekChar"/>
    <w:qFormat/>
    <w:rsid w:val="00EA088B"/>
    <w:pPr>
      <w:keepNext/>
      <w:numPr>
        <w:numId w:val="23"/>
      </w:numPr>
    </w:pPr>
    <w:rPr>
      <w:b/>
      <w:noProof/>
    </w:rPr>
  </w:style>
  <w:style w:type="character" w:customStyle="1" w:styleId="1lnekChar">
    <w:name w:val="1. článek Char"/>
    <w:basedOn w:val="Standardnpsmoodstavce"/>
    <w:link w:val="1lnek"/>
    <w:rsid w:val="00EA088B"/>
    <w:rPr>
      <w:b/>
      <w:noProof/>
    </w:rPr>
  </w:style>
  <w:style w:type="paragraph" w:customStyle="1" w:styleId="11odst">
    <w:name w:val="1.1. odst."/>
    <w:basedOn w:val="Normln"/>
    <w:link w:val="11odstChar"/>
    <w:qFormat/>
    <w:rsid w:val="003B1900"/>
    <w:pPr>
      <w:numPr>
        <w:ilvl w:val="1"/>
        <w:numId w:val="23"/>
      </w:numPr>
    </w:pPr>
  </w:style>
  <w:style w:type="paragraph" w:customStyle="1" w:styleId="aodst">
    <w:name w:val="a. odst."/>
    <w:basedOn w:val="Normln"/>
    <w:link w:val="aodstChar"/>
    <w:qFormat/>
    <w:rsid w:val="003B1900"/>
    <w:pPr>
      <w:numPr>
        <w:ilvl w:val="2"/>
        <w:numId w:val="23"/>
      </w:numPr>
    </w:pPr>
  </w:style>
  <w:style w:type="paragraph" w:customStyle="1" w:styleId="iodst">
    <w:name w:val="i. odst."/>
    <w:basedOn w:val="Normln"/>
    <w:qFormat/>
    <w:rsid w:val="003B1900"/>
    <w:pPr>
      <w:numPr>
        <w:ilvl w:val="3"/>
        <w:numId w:val="23"/>
      </w:numPr>
    </w:pPr>
  </w:style>
  <w:style w:type="paragraph" w:customStyle="1" w:styleId="Odstbez">
    <w:name w:val="Odst. bez č"/>
    <w:basedOn w:val="Normln"/>
    <w:link w:val="OdstbezChar"/>
    <w:qFormat/>
    <w:rsid w:val="000D0716"/>
    <w:pPr>
      <w:widowControl w:val="0"/>
      <w:ind w:left="680"/>
    </w:pPr>
    <w:rPr>
      <w:rFonts w:asciiTheme="majorHAnsi" w:hAnsiTheme="majorHAnsi"/>
      <w:bCs/>
      <w:noProof/>
    </w:rPr>
  </w:style>
  <w:style w:type="character" w:customStyle="1" w:styleId="OdstbezChar">
    <w:name w:val="Odst. bez č Char"/>
    <w:basedOn w:val="Standardnpsmoodstavce"/>
    <w:link w:val="Odstbez"/>
    <w:rsid w:val="000D0716"/>
    <w:rPr>
      <w:rFonts w:asciiTheme="majorHAnsi" w:hAnsiTheme="majorHAnsi"/>
      <w:bCs/>
      <w:noProof/>
    </w:rPr>
  </w:style>
  <w:style w:type="character" w:customStyle="1" w:styleId="11odstChar">
    <w:name w:val="1.1. odst. Char"/>
    <w:basedOn w:val="Standardnpsmoodstavce"/>
    <w:link w:val="11odst"/>
    <w:rsid w:val="008B1BEC"/>
  </w:style>
  <w:style w:type="character" w:customStyle="1" w:styleId="Kurzva">
    <w:name w:val="Kurzíva"/>
    <w:basedOn w:val="Standardnpsmoodstavce"/>
    <w:uiPriority w:val="1"/>
    <w:qFormat/>
    <w:rsid w:val="00CE4232"/>
    <w:rPr>
      <w:i/>
    </w:rPr>
  </w:style>
  <w:style w:type="character" w:customStyle="1" w:styleId="aodstChar">
    <w:name w:val="a. odst. Char"/>
    <w:basedOn w:val="Standardnpsmoodstavce"/>
    <w:link w:val="aodst"/>
    <w:rsid w:val="00B21847"/>
  </w:style>
  <w:style w:type="paragraph" w:customStyle="1" w:styleId="Plohy">
    <w:name w:val="Přílohy"/>
    <w:basedOn w:val="Normln"/>
    <w:link w:val="PlohyChar"/>
    <w:qFormat/>
    <w:rsid w:val="00B21847"/>
  </w:style>
  <w:style w:type="character" w:customStyle="1" w:styleId="PlohyChar">
    <w:name w:val="Přílohy Char"/>
    <w:basedOn w:val="Standardnpsmoodstavce"/>
    <w:link w:val="Plohy"/>
    <w:rsid w:val="00B21847"/>
  </w:style>
  <w:style w:type="character" w:customStyle="1" w:styleId="normaltextrun">
    <w:name w:val="normaltextrun"/>
    <w:basedOn w:val="Standardnpsmoodstavce"/>
    <w:rsid w:val="00B21847"/>
  </w:style>
  <w:style w:type="paragraph" w:customStyle="1" w:styleId="ZaObjednateleZhotovitele">
    <w:name w:val="Za Objednatele/Zhotovitele"/>
    <w:basedOn w:val="Normln"/>
    <w:link w:val="ZaObjednateleZhotoviteleChar"/>
    <w:qFormat/>
    <w:rsid w:val="002071C5"/>
    <w:pPr>
      <w:widowControl w:val="0"/>
      <w:spacing w:before="480" w:after="0"/>
    </w:pPr>
  </w:style>
  <w:style w:type="character" w:customStyle="1" w:styleId="ZaObjednateleZhotoviteleChar">
    <w:name w:val="Za Objednatele/Zhotovitele Char"/>
    <w:basedOn w:val="Standardnpsmoodstavce"/>
    <w:link w:val="ZaObjednateleZhotovitele"/>
    <w:rsid w:val="002071C5"/>
  </w:style>
  <w:style w:type="paragraph" w:customStyle="1" w:styleId="Podpisovpole">
    <w:name w:val="Podpisová pole"/>
    <w:basedOn w:val="Normln"/>
    <w:link w:val="PodpisovpoleChar"/>
    <w:qFormat/>
    <w:rsid w:val="002071C5"/>
    <w:pPr>
      <w:widowControl w:val="0"/>
      <w:spacing w:before="1000" w:after="0"/>
    </w:pPr>
  </w:style>
  <w:style w:type="character" w:customStyle="1" w:styleId="PodpisovpoleChar">
    <w:name w:val="Podpisová pole Char"/>
    <w:basedOn w:val="Standardnpsmoodstavce"/>
    <w:link w:val="Podpisovpole"/>
    <w:rsid w:val="002071C5"/>
  </w:style>
  <w:style w:type="character" w:styleId="Sledovanodkaz">
    <w:name w:val="FollowedHyperlink"/>
    <w:basedOn w:val="Standardnpsmoodstavce"/>
    <w:uiPriority w:val="99"/>
    <w:semiHidden/>
    <w:unhideWhenUsed/>
    <w:rsid w:val="00330E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3EDD4-73A0-49CA-927B-D6D3FBA584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B14F6A01-FB56-4197-8698-7AF252E81814}">
  <ds:schemaRefs>
    <ds:schemaRef ds:uri="http://schemas.openxmlformats.org/officeDocument/2006/bibliography"/>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3752</Words>
  <Characters>22143</Characters>
  <Application>Microsoft Office Word</Application>
  <DocSecurity>0</DocSecurity>
  <Lines>184</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Pluhařová Lenka</cp:lastModifiedBy>
  <cp:revision>4</cp:revision>
  <cp:lastPrinted>2019-02-25T13:30:00Z</cp:lastPrinted>
  <dcterms:created xsi:type="dcterms:W3CDTF">2025-04-08T10:34:00Z</dcterms:created>
  <dcterms:modified xsi:type="dcterms:W3CDTF">2025-04-10T10:37:00Z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